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71684" w14:textId="77777777" w:rsidR="00AB5EE6" w:rsidRDefault="00C90FE3" w:rsidP="008D60D7">
      <w:pPr>
        <w:pageBreakBefore/>
        <w:spacing w:after="60" w:line="264" w:lineRule="auto"/>
        <w:jc w:val="center"/>
        <w:rPr>
          <w:b/>
          <w:bCs/>
          <w:color w:val="000000"/>
          <w:lang w:val="en-US"/>
        </w:rPr>
      </w:pPr>
      <w:r>
        <w:rPr>
          <w:b/>
          <w:bCs/>
          <w:color w:val="000000"/>
        </w:rPr>
        <w:t>PHỤ LỤC CỦA KẾ HOẠCH BÀI DẠY BÀI 1 – LỚP 11</w:t>
      </w:r>
    </w:p>
    <w:p w14:paraId="54BD1A25" w14:textId="36CBB3AF" w:rsidR="008D60D7" w:rsidRPr="008D60D7" w:rsidRDefault="008D60D7" w:rsidP="008D60D7">
      <w:pPr>
        <w:spacing w:after="60" w:line="264" w:lineRule="auto"/>
        <w:ind w:firstLine="567"/>
        <w:jc w:val="center"/>
        <w:rPr>
          <w:lang w:val="en-US"/>
        </w:rPr>
      </w:pPr>
      <w:r>
        <w:rPr>
          <w:b/>
          <w:bCs/>
          <w:color w:val="000000"/>
          <w:lang w:val="en-US"/>
        </w:rPr>
        <w:t xml:space="preserve">TÊN BÀI: </w:t>
      </w:r>
      <w:r>
        <w:rPr>
          <w:b/>
          <w:color w:val="000000"/>
        </w:rPr>
        <w:t>QUY TRÌNH SỬ DỤNG AI VÀ VAI TRÒ KIỂM SOÁT CỦA CON NGƯỜI</w:t>
      </w:r>
    </w:p>
    <w:p w14:paraId="4B07C2EF" w14:textId="77777777" w:rsidR="00AB5EE6" w:rsidRDefault="00C90FE3">
      <w:pPr>
        <w:spacing w:after="60" w:line="264" w:lineRule="auto"/>
        <w:ind w:firstLine="567"/>
        <w:jc w:val="both"/>
      </w:pPr>
      <w:r>
        <w:rPr>
          <w:color w:val="000000"/>
        </w:rPr>
        <w:t>Quy ước đánh số để không trùng với phụ lục của các kế hoạch bài dạy khác: phụ lục ghi “PL11.1.x”, phiếu học tập ghi “Phiếu học tập 11.1.x” (lớp 11, bài 1,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4394"/>
        <w:gridCol w:w="1560"/>
        <w:gridCol w:w="1845"/>
      </w:tblGrid>
      <w:tr w:rsidR="00AB5EE6" w14:paraId="37168B0F" w14:textId="77777777" w:rsidTr="008D60D7">
        <w:trPr>
          <w:tblHeader/>
        </w:trPr>
        <w:tc>
          <w:tcPr>
            <w:tcW w:w="1271" w:type="dxa"/>
          </w:tcPr>
          <w:p w14:paraId="03CE23C5" w14:textId="77777777" w:rsidR="00AB5EE6" w:rsidRDefault="00C90FE3" w:rsidP="008D60D7">
            <w:pPr>
              <w:spacing w:after="60" w:line="264" w:lineRule="auto"/>
              <w:jc w:val="both"/>
            </w:pPr>
            <w:r>
              <w:rPr>
                <w:b/>
                <w:color w:val="000000"/>
              </w:rPr>
              <w:t>Mã</w:t>
            </w:r>
          </w:p>
        </w:tc>
        <w:tc>
          <w:tcPr>
            <w:tcW w:w="4394" w:type="dxa"/>
          </w:tcPr>
          <w:p w14:paraId="163EE0FC" w14:textId="77777777" w:rsidR="00AB5EE6" w:rsidRDefault="00C90FE3" w:rsidP="008D60D7">
            <w:pPr>
              <w:spacing w:after="60" w:line="264" w:lineRule="auto"/>
              <w:jc w:val="both"/>
            </w:pPr>
            <w:r>
              <w:rPr>
                <w:b/>
                <w:color w:val="000000"/>
              </w:rPr>
              <w:t>Tên</w:t>
            </w:r>
          </w:p>
        </w:tc>
        <w:tc>
          <w:tcPr>
            <w:tcW w:w="1560" w:type="dxa"/>
          </w:tcPr>
          <w:p w14:paraId="0549E1AB" w14:textId="77777777" w:rsidR="00AB5EE6" w:rsidRDefault="00C90FE3" w:rsidP="008D60D7">
            <w:pPr>
              <w:spacing w:after="60" w:line="264" w:lineRule="auto"/>
              <w:jc w:val="both"/>
            </w:pPr>
            <w:r>
              <w:rPr>
                <w:b/>
                <w:color w:val="000000"/>
              </w:rPr>
              <w:t>Dành cho</w:t>
            </w:r>
          </w:p>
        </w:tc>
        <w:tc>
          <w:tcPr>
            <w:tcW w:w="1845" w:type="dxa"/>
          </w:tcPr>
          <w:p w14:paraId="7E63007C" w14:textId="77777777" w:rsidR="00AB5EE6" w:rsidRDefault="00C90FE3" w:rsidP="008D60D7">
            <w:pPr>
              <w:spacing w:after="60" w:line="264" w:lineRule="auto"/>
              <w:jc w:val="both"/>
            </w:pPr>
            <w:r>
              <w:rPr>
                <w:b/>
                <w:color w:val="000000"/>
              </w:rPr>
              <w:t>Dùng ở</w:t>
            </w:r>
          </w:p>
        </w:tc>
      </w:tr>
      <w:tr w:rsidR="00AB5EE6" w14:paraId="11394122" w14:textId="77777777" w:rsidTr="008D60D7">
        <w:tc>
          <w:tcPr>
            <w:tcW w:w="1271" w:type="dxa"/>
          </w:tcPr>
          <w:p w14:paraId="76E19B95" w14:textId="77777777" w:rsidR="00AB5EE6" w:rsidRDefault="00C90FE3" w:rsidP="008D60D7">
            <w:pPr>
              <w:spacing w:after="60" w:line="264" w:lineRule="auto"/>
            </w:pPr>
            <w:r>
              <w:rPr>
                <w:color w:val="000000"/>
              </w:rPr>
              <w:t>PL11.1.1</w:t>
            </w:r>
          </w:p>
        </w:tc>
        <w:tc>
          <w:tcPr>
            <w:tcW w:w="4394" w:type="dxa"/>
          </w:tcPr>
          <w:p w14:paraId="481A9ADD" w14:textId="77777777" w:rsidR="00AB5EE6" w:rsidRDefault="00C90FE3" w:rsidP="008D60D7">
            <w:pPr>
              <w:spacing w:after="60" w:line="264" w:lineRule="auto"/>
            </w:pPr>
            <w:r>
              <w:rPr>
                <w:color w:val="000000"/>
              </w:rPr>
              <w:t>Bộ học liệu nhóm tối thiểu</w:t>
            </w:r>
          </w:p>
        </w:tc>
        <w:tc>
          <w:tcPr>
            <w:tcW w:w="1560" w:type="dxa"/>
          </w:tcPr>
          <w:p w14:paraId="3FB3F451" w14:textId="77777777" w:rsidR="00AB5EE6" w:rsidRDefault="00C90FE3" w:rsidP="008D60D7">
            <w:pPr>
              <w:spacing w:after="60" w:line="264" w:lineRule="auto"/>
            </w:pPr>
            <w:r>
              <w:rPr>
                <w:color w:val="000000"/>
              </w:rPr>
              <w:t>Nhóm</w:t>
            </w:r>
          </w:p>
        </w:tc>
        <w:tc>
          <w:tcPr>
            <w:tcW w:w="1845" w:type="dxa"/>
          </w:tcPr>
          <w:p w14:paraId="75B08DB5" w14:textId="77777777" w:rsidR="00AB5EE6" w:rsidRDefault="00C90FE3" w:rsidP="008D60D7">
            <w:pPr>
              <w:spacing w:after="60" w:line="264" w:lineRule="auto"/>
            </w:pPr>
            <w:r>
              <w:rPr>
                <w:color w:val="000000"/>
              </w:rPr>
              <w:t>HĐ 2.1–4</w:t>
            </w:r>
          </w:p>
        </w:tc>
      </w:tr>
      <w:tr w:rsidR="00AB5EE6" w14:paraId="2FE6F6F1" w14:textId="77777777" w:rsidTr="008D60D7">
        <w:tc>
          <w:tcPr>
            <w:tcW w:w="1271" w:type="dxa"/>
          </w:tcPr>
          <w:p w14:paraId="5C8469E0" w14:textId="77777777" w:rsidR="00AB5EE6" w:rsidRDefault="00C90FE3" w:rsidP="008D60D7">
            <w:pPr>
              <w:spacing w:after="60" w:line="264" w:lineRule="auto"/>
            </w:pPr>
            <w:r>
              <w:rPr>
                <w:color w:val="000000"/>
              </w:rPr>
              <w:t>PL11.1.2</w:t>
            </w:r>
          </w:p>
        </w:tc>
        <w:tc>
          <w:tcPr>
            <w:tcW w:w="4394" w:type="dxa"/>
          </w:tcPr>
          <w:p w14:paraId="5EDE9CE0" w14:textId="77777777" w:rsidR="00AB5EE6" w:rsidRDefault="00C90FE3" w:rsidP="008D60D7">
            <w:pPr>
              <w:spacing w:after="60" w:line="264" w:lineRule="auto"/>
            </w:pPr>
            <w:r>
              <w:rPr>
                <w:color w:val="000000"/>
              </w:rPr>
              <w:t>Phiếu học tập 11.1.2: Phiếu cá nhân</w:t>
            </w:r>
          </w:p>
        </w:tc>
        <w:tc>
          <w:tcPr>
            <w:tcW w:w="1560" w:type="dxa"/>
          </w:tcPr>
          <w:p w14:paraId="1D3529CC" w14:textId="77777777" w:rsidR="00AB5EE6" w:rsidRDefault="00C90FE3" w:rsidP="008D60D7">
            <w:pPr>
              <w:spacing w:after="60" w:line="264" w:lineRule="auto"/>
            </w:pPr>
            <w:r>
              <w:rPr>
                <w:color w:val="000000"/>
              </w:rPr>
              <w:t>HS, in theo sĩ số</w:t>
            </w:r>
          </w:p>
        </w:tc>
        <w:tc>
          <w:tcPr>
            <w:tcW w:w="1845" w:type="dxa"/>
          </w:tcPr>
          <w:p w14:paraId="1B914A95" w14:textId="77777777" w:rsidR="00AB5EE6" w:rsidRDefault="00C90FE3" w:rsidP="008D60D7">
            <w:pPr>
              <w:spacing w:after="60" w:line="264" w:lineRule="auto"/>
            </w:pPr>
            <w:r>
              <w:rPr>
                <w:color w:val="000000"/>
              </w:rPr>
              <w:t>HĐ 2.1–4</w:t>
            </w:r>
          </w:p>
        </w:tc>
      </w:tr>
      <w:tr w:rsidR="00AB5EE6" w14:paraId="432A5297" w14:textId="77777777" w:rsidTr="008D60D7">
        <w:tc>
          <w:tcPr>
            <w:tcW w:w="1271" w:type="dxa"/>
          </w:tcPr>
          <w:p w14:paraId="4A9C59F6" w14:textId="77777777" w:rsidR="00AB5EE6" w:rsidRDefault="00C90FE3" w:rsidP="008D60D7">
            <w:pPr>
              <w:spacing w:after="60" w:line="264" w:lineRule="auto"/>
            </w:pPr>
            <w:r>
              <w:rPr>
                <w:color w:val="000000"/>
              </w:rPr>
              <w:t>PL11.1.3</w:t>
            </w:r>
          </w:p>
        </w:tc>
        <w:tc>
          <w:tcPr>
            <w:tcW w:w="4394" w:type="dxa"/>
          </w:tcPr>
          <w:p w14:paraId="6B34071C" w14:textId="3A039405" w:rsidR="00AB5EE6" w:rsidRDefault="00C90FE3" w:rsidP="008D60D7">
            <w:pPr>
              <w:spacing w:after="60" w:line="264" w:lineRule="auto"/>
            </w:pPr>
            <w:r>
              <w:rPr>
                <w:color w:val="000000"/>
              </w:rPr>
              <w:t>Định hướng nội dung và gợi ý đáp án (dành</w:t>
            </w:r>
            <w:r w:rsidR="008D60D7">
              <w:rPr>
                <w:color w:val="000000"/>
                <w:lang w:val="en-US"/>
              </w:rPr>
              <w:t xml:space="preserve"> </w:t>
            </w:r>
            <w:r>
              <w:rPr>
                <w:color w:val="000000"/>
              </w:rPr>
              <w:t>cho GV)</w:t>
            </w:r>
          </w:p>
        </w:tc>
        <w:tc>
          <w:tcPr>
            <w:tcW w:w="1560" w:type="dxa"/>
          </w:tcPr>
          <w:p w14:paraId="4601A7B8" w14:textId="77777777" w:rsidR="00AB5EE6" w:rsidRDefault="00C90FE3" w:rsidP="008D60D7">
            <w:pPr>
              <w:spacing w:after="60" w:line="264" w:lineRule="auto"/>
            </w:pPr>
            <w:r>
              <w:rPr>
                <w:color w:val="000000"/>
              </w:rPr>
              <w:t>GV</w:t>
            </w:r>
          </w:p>
        </w:tc>
        <w:tc>
          <w:tcPr>
            <w:tcW w:w="1845" w:type="dxa"/>
          </w:tcPr>
          <w:p w14:paraId="488C2312" w14:textId="77777777" w:rsidR="00AB5EE6" w:rsidRDefault="00C90FE3" w:rsidP="008D60D7">
            <w:pPr>
              <w:spacing w:after="60" w:line="264" w:lineRule="auto"/>
            </w:pPr>
            <w:r>
              <w:rPr>
                <w:color w:val="000000"/>
              </w:rPr>
              <w:t>HĐ 2.1, 2.3, 4</w:t>
            </w:r>
          </w:p>
        </w:tc>
      </w:tr>
      <w:tr w:rsidR="00AB5EE6" w14:paraId="6AFC9FD0" w14:textId="77777777" w:rsidTr="008D60D7">
        <w:tc>
          <w:tcPr>
            <w:tcW w:w="1271" w:type="dxa"/>
          </w:tcPr>
          <w:p w14:paraId="49AF37A8" w14:textId="77777777" w:rsidR="00AB5EE6" w:rsidRDefault="00C90FE3" w:rsidP="008D60D7">
            <w:pPr>
              <w:spacing w:after="60" w:line="264" w:lineRule="auto"/>
            </w:pPr>
            <w:r>
              <w:rPr>
                <w:color w:val="000000"/>
              </w:rPr>
              <w:t>PL11.1.4</w:t>
            </w:r>
          </w:p>
        </w:tc>
        <w:tc>
          <w:tcPr>
            <w:tcW w:w="4394" w:type="dxa"/>
          </w:tcPr>
          <w:p w14:paraId="61F708D6" w14:textId="77777777" w:rsidR="00AB5EE6" w:rsidRDefault="00C90FE3" w:rsidP="008D60D7">
            <w:pPr>
              <w:spacing w:after="60" w:line="264" w:lineRule="auto"/>
            </w:pPr>
            <w:r>
              <w:rPr>
                <w:color w:val="000000"/>
              </w:rPr>
              <w:t>Hồ sơ dự phòng H3</w:t>
            </w:r>
          </w:p>
        </w:tc>
        <w:tc>
          <w:tcPr>
            <w:tcW w:w="1560" w:type="dxa"/>
          </w:tcPr>
          <w:p w14:paraId="5D1AEDA8" w14:textId="77777777" w:rsidR="00AB5EE6" w:rsidRDefault="00C90FE3" w:rsidP="008D60D7">
            <w:pPr>
              <w:spacing w:after="60" w:line="264" w:lineRule="auto"/>
            </w:pPr>
            <w:r>
              <w:rPr>
                <w:color w:val="000000"/>
              </w:rPr>
              <w:t>Nhóm</w:t>
            </w:r>
          </w:p>
        </w:tc>
        <w:tc>
          <w:tcPr>
            <w:tcW w:w="1845" w:type="dxa"/>
          </w:tcPr>
          <w:p w14:paraId="6D1C1FCB" w14:textId="77777777" w:rsidR="00AB5EE6" w:rsidRDefault="00C90FE3" w:rsidP="008D60D7">
            <w:pPr>
              <w:spacing w:after="60" w:line="264" w:lineRule="auto"/>
            </w:pPr>
            <w:r>
              <w:rPr>
                <w:color w:val="000000"/>
              </w:rPr>
              <w:t>HĐ 2.1, 2.3, 4</w:t>
            </w:r>
          </w:p>
        </w:tc>
      </w:tr>
      <w:tr w:rsidR="00AB5EE6" w14:paraId="6D712654" w14:textId="77777777" w:rsidTr="008D60D7">
        <w:tc>
          <w:tcPr>
            <w:tcW w:w="1271" w:type="dxa"/>
          </w:tcPr>
          <w:p w14:paraId="788BCC25" w14:textId="77777777" w:rsidR="00AB5EE6" w:rsidRDefault="00C90FE3" w:rsidP="008D60D7">
            <w:pPr>
              <w:spacing w:after="60" w:line="264" w:lineRule="auto"/>
            </w:pPr>
            <w:r>
              <w:rPr>
                <w:color w:val="000000"/>
              </w:rPr>
              <w:t>PL11.1.5</w:t>
            </w:r>
          </w:p>
        </w:tc>
        <w:tc>
          <w:tcPr>
            <w:tcW w:w="4394" w:type="dxa"/>
          </w:tcPr>
          <w:p w14:paraId="2623A2B3" w14:textId="77777777" w:rsidR="00AB5EE6" w:rsidRDefault="00C90FE3" w:rsidP="008D60D7">
            <w:pPr>
              <w:spacing w:after="60" w:line="264" w:lineRule="auto"/>
            </w:pPr>
            <w:r>
              <w:rPr>
                <w:color w:val="000000"/>
              </w:rPr>
              <w:t>Mô tả mức đánh giá của bài và mẫu câu nhận xét</w:t>
            </w:r>
          </w:p>
        </w:tc>
        <w:tc>
          <w:tcPr>
            <w:tcW w:w="1560" w:type="dxa"/>
          </w:tcPr>
          <w:p w14:paraId="40257F39" w14:textId="77777777" w:rsidR="00AB5EE6" w:rsidRDefault="00C90FE3" w:rsidP="008D60D7">
            <w:pPr>
              <w:spacing w:after="60" w:line="264" w:lineRule="auto"/>
            </w:pPr>
            <w:r>
              <w:rPr>
                <w:color w:val="000000"/>
              </w:rPr>
              <w:t>GV</w:t>
            </w:r>
          </w:p>
        </w:tc>
        <w:tc>
          <w:tcPr>
            <w:tcW w:w="1845" w:type="dxa"/>
          </w:tcPr>
          <w:p w14:paraId="798E9182" w14:textId="77777777" w:rsidR="00AB5EE6" w:rsidRDefault="00C90FE3" w:rsidP="008D60D7">
            <w:pPr>
              <w:spacing w:after="60" w:line="264" w:lineRule="auto"/>
            </w:pPr>
            <w:r>
              <w:rPr>
                <w:color w:val="000000"/>
              </w:rPr>
              <w:t>mục IV</w:t>
            </w:r>
          </w:p>
        </w:tc>
      </w:tr>
      <w:tr w:rsidR="00AB5EE6" w14:paraId="5051011B" w14:textId="77777777" w:rsidTr="008D60D7">
        <w:tc>
          <w:tcPr>
            <w:tcW w:w="1271" w:type="dxa"/>
          </w:tcPr>
          <w:p w14:paraId="28D85955" w14:textId="77777777" w:rsidR="00AB5EE6" w:rsidRDefault="00C90FE3" w:rsidP="008D60D7">
            <w:pPr>
              <w:spacing w:after="60" w:line="264" w:lineRule="auto"/>
            </w:pPr>
            <w:r>
              <w:rPr>
                <w:color w:val="000000"/>
              </w:rPr>
              <w:t>PL11.1.6</w:t>
            </w:r>
          </w:p>
        </w:tc>
        <w:tc>
          <w:tcPr>
            <w:tcW w:w="4394" w:type="dxa"/>
          </w:tcPr>
          <w:p w14:paraId="0EE7CC40" w14:textId="77777777" w:rsidR="00AB5EE6" w:rsidRDefault="00C90FE3" w:rsidP="008D60D7">
            <w:pPr>
              <w:spacing w:after="60" w:line="264" w:lineRule="auto"/>
            </w:pPr>
            <w:r>
              <w:rPr>
                <w:color w:val="000000"/>
              </w:rPr>
              <w:t>Bảng kiểm an toàn và trách nhiệm của bài</w:t>
            </w:r>
          </w:p>
        </w:tc>
        <w:tc>
          <w:tcPr>
            <w:tcW w:w="1560" w:type="dxa"/>
          </w:tcPr>
          <w:p w14:paraId="6D9379D4" w14:textId="0DE609FA" w:rsidR="00AB5EE6" w:rsidRDefault="008D60D7" w:rsidP="008D60D7">
            <w:pPr>
              <w:spacing w:after="60" w:line="264" w:lineRule="auto"/>
            </w:pPr>
            <w:r>
              <w:rPr>
                <w:color w:val="000000"/>
                <w:lang w:val="en-US"/>
              </w:rPr>
              <w:t>G</w:t>
            </w:r>
            <w:r w:rsidR="00C90FE3">
              <w:rPr>
                <w:color w:val="000000"/>
              </w:rPr>
              <w:t>V</w:t>
            </w:r>
          </w:p>
        </w:tc>
        <w:tc>
          <w:tcPr>
            <w:tcW w:w="1845" w:type="dxa"/>
          </w:tcPr>
          <w:p w14:paraId="4DB5BE43" w14:textId="77777777" w:rsidR="00AB5EE6" w:rsidRDefault="00C90FE3" w:rsidP="008D60D7">
            <w:pPr>
              <w:spacing w:after="60" w:line="264" w:lineRule="auto"/>
            </w:pPr>
            <w:r>
              <w:rPr>
                <w:color w:val="000000"/>
              </w:rPr>
              <w:t>Trước giờ dạy</w:t>
            </w:r>
          </w:p>
        </w:tc>
      </w:tr>
      <w:tr w:rsidR="00AB5EE6" w14:paraId="07BE82F7" w14:textId="77777777" w:rsidTr="008D60D7">
        <w:tc>
          <w:tcPr>
            <w:tcW w:w="1271" w:type="dxa"/>
          </w:tcPr>
          <w:p w14:paraId="4EA450CF" w14:textId="77777777" w:rsidR="00AB5EE6" w:rsidRDefault="00C90FE3" w:rsidP="008D60D7">
            <w:pPr>
              <w:spacing w:after="60" w:line="264" w:lineRule="auto"/>
            </w:pPr>
            <w:r>
              <w:rPr>
                <w:color w:val="000000"/>
              </w:rPr>
              <w:t>PL11.1.7</w:t>
            </w:r>
          </w:p>
        </w:tc>
        <w:tc>
          <w:tcPr>
            <w:tcW w:w="4394" w:type="dxa"/>
          </w:tcPr>
          <w:p w14:paraId="10BCF38A" w14:textId="77777777" w:rsidR="00AB5EE6" w:rsidRDefault="00C90FE3" w:rsidP="008D60D7">
            <w:pPr>
              <w:spacing w:after="60" w:line="264" w:lineRule="auto"/>
            </w:pPr>
            <w:r>
              <w:rPr>
                <w:color w:val="000000"/>
              </w:rPr>
              <w:t>Lưu ý về đánh giá của bài</w:t>
            </w:r>
          </w:p>
        </w:tc>
        <w:tc>
          <w:tcPr>
            <w:tcW w:w="1560" w:type="dxa"/>
          </w:tcPr>
          <w:p w14:paraId="3BD79C8C" w14:textId="77777777" w:rsidR="00AB5EE6" w:rsidRDefault="00C90FE3" w:rsidP="008D60D7">
            <w:pPr>
              <w:spacing w:after="60" w:line="264" w:lineRule="auto"/>
            </w:pPr>
            <w:r>
              <w:rPr>
                <w:color w:val="000000"/>
              </w:rPr>
              <w:t>GV</w:t>
            </w:r>
          </w:p>
        </w:tc>
        <w:tc>
          <w:tcPr>
            <w:tcW w:w="1845" w:type="dxa"/>
          </w:tcPr>
          <w:p w14:paraId="599D6F2A" w14:textId="77777777" w:rsidR="00AB5EE6" w:rsidRDefault="00C90FE3" w:rsidP="008D60D7">
            <w:pPr>
              <w:spacing w:after="60" w:line="264" w:lineRule="auto"/>
            </w:pPr>
            <w:r>
              <w:rPr>
                <w:color w:val="000000"/>
              </w:rPr>
              <w:t>mục IV</w:t>
            </w:r>
          </w:p>
        </w:tc>
      </w:tr>
      <w:tr w:rsidR="00AB5EE6" w14:paraId="64CD6595" w14:textId="77777777" w:rsidTr="008D60D7">
        <w:tc>
          <w:tcPr>
            <w:tcW w:w="1271" w:type="dxa"/>
          </w:tcPr>
          <w:p w14:paraId="32B2F601" w14:textId="77777777" w:rsidR="00AB5EE6" w:rsidRDefault="00C90FE3" w:rsidP="008D60D7">
            <w:pPr>
              <w:spacing w:after="60" w:line="264" w:lineRule="auto"/>
            </w:pPr>
            <w:r>
              <w:rPr>
                <w:color w:val="000000"/>
              </w:rPr>
              <w:t>PL11.1.8</w:t>
            </w:r>
          </w:p>
        </w:tc>
        <w:tc>
          <w:tcPr>
            <w:tcW w:w="4394" w:type="dxa"/>
          </w:tcPr>
          <w:p w14:paraId="169447A7" w14:textId="77777777" w:rsidR="00AB5EE6" w:rsidRDefault="00C90FE3" w:rsidP="008D60D7">
            <w:pPr>
              <w:spacing w:after="60" w:line="264" w:lineRule="auto"/>
            </w:pPr>
            <w:r>
              <w:rPr>
                <w:color w:val="000000"/>
              </w:rPr>
              <w:t>Sản phẩm và gợi ý đáp án theo hoạt động</w:t>
            </w:r>
          </w:p>
        </w:tc>
        <w:tc>
          <w:tcPr>
            <w:tcW w:w="1560" w:type="dxa"/>
          </w:tcPr>
          <w:p w14:paraId="518D897D" w14:textId="77777777" w:rsidR="00AB5EE6" w:rsidRDefault="00C90FE3" w:rsidP="008D60D7">
            <w:pPr>
              <w:spacing w:after="60" w:line="264" w:lineRule="auto"/>
            </w:pPr>
            <w:r>
              <w:rPr>
                <w:color w:val="000000"/>
              </w:rPr>
              <w:t>GV</w:t>
            </w:r>
          </w:p>
        </w:tc>
        <w:tc>
          <w:tcPr>
            <w:tcW w:w="1845" w:type="dxa"/>
          </w:tcPr>
          <w:p w14:paraId="3DE0669D" w14:textId="77777777" w:rsidR="00AB5EE6" w:rsidRDefault="00C90FE3" w:rsidP="008D60D7">
            <w:pPr>
              <w:spacing w:after="60" w:line="264" w:lineRule="auto"/>
            </w:pPr>
            <w:r>
              <w:rPr>
                <w:color w:val="000000"/>
              </w:rPr>
              <w:t>Các hoạt động; mục IV</w:t>
            </w:r>
          </w:p>
        </w:tc>
      </w:tr>
    </w:tbl>
    <w:p w14:paraId="36BEE916" w14:textId="77777777" w:rsidR="00AB5EE6" w:rsidRDefault="00AB5EE6">
      <w:pPr>
        <w:spacing w:after="60" w:line="264" w:lineRule="auto"/>
        <w:ind w:firstLine="567"/>
        <w:jc w:val="both"/>
      </w:pPr>
    </w:p>
    <w:p w14:paraId="5500B04E" w14:textId="77777777" w:rsidR="00AB5EE6" w:rsidRDefault="00C90FE3">
      <w:pPr>
        <w:keepNext/>
        <w:spacing w:after="60" w:line="264" w:lineRule="auto"/>
        <w:ind w:firstLine="567"/>
        <w:jc w:val="both"/>
      </w:pPr>
      <w:r>
        <w:rPr>
          <w:b/>
          <w:bCs/>
          <w:color w:val="000000"/>
        </w:rPr>
        <w:t>PL11.1.1. Bộ học liệu nhóm tối thiểu</w:t>
      </w:r>
    </w:p>
    <w:p w14:paraId="16788CD6" w14:textId="77777777" w:rsidR="00AB5EE6" w:rsidRDefault="00C90FE3">
      <w:pPr>
        <w:spacing w:after="60" w:line="264" w:lineRule="auto"/>
        <w:ind w:firstLine="567"/>
        <w:jc w:val="both"/>
      </w:pPr>
      <w:r>
        <w:rPr>
          <w:b/>
          <w:bCs/>
          <w:color w:val="000000"/>
        </w:rPr>
        <w:t>Gồm 4 loại tờ, theo thứ tự các trang sau:</w:t>
      </w:r>
      <w:r>
        <w:rPr>
          <w:color w:val="000000"/>
        </w:rPr>
        <w:t xml:space="preserve"> tờ 1 hồ sơ H1 (mặt trước) / hồ sơ H2 (mặt sau); tờ 2 Phiếu học tập 11.1.1 (mặt trước) / thẻ ca 1 kèm bảng điểm kiểm soát và thẻ gợi ý (mặt sau); tờ 3 bộ thẻ bước (một mặt, cắt rời); tờ 4 thẻ ca 2 (mặt trước) / thẻ dữ kiện kèm đầu ra mô phỏng (mặt sau).</w:t>
      </w:r>
    </w:p>
    <w:p w14:paraId="29BFA1D2" w14:textId="77777777" w:rsidR="00AB5EE6" w:rsidRDefault="00C90FE3">
      <w:pPr>
        <w:spacing w:after="60" w:line="264" w:lineRule="auto"/>
        <w:ind w:firstLine="567"/>
        <w:jc w:val="both"/>
      </w:pPr>
      <w:r>
        <w:rPr>
          <w:b/>
          <w:bCs/>
          <w:color w:val="000000"/>
        </w:rPr>
        <w:t>Cách in và phát:</w:t>
      </w:r>
      <w:r>
        <w:rPr>
          <w:color w:val="000000"/>
        </w:rPr>
        <w:t xml:space="preserve"> khổ A4, in hai mặt lật theo cạnh dài, mỗi cặp trang liền nhau thành một tờ (trang thẻ bước in một mặt). Mỗi bộ: 2 tờ hồ sơ, 1 tờ phiếu, thẻ ca 1, 1 tờ thẻ bước, 1 tờ thẻ ca 2, thẻ dữ kiện; tổng 5 tờ. In 10 bộ (9 nhóm, 1 bộ GV), tổng 50 tờ. Cắt tờ thẻ bước theo đường kẻ trước giờ dạy; tờ hồ sơ, tờ phiếu và thẻ bước của mỗi bộ cho vào một phong bì có ghi số nhóm; tờ 4 để riêng một xấp, GV giữ tới Hoạt động 3. Tiết 1 phát tờ hồ sơ và tờ phiếu (Hoạt động 2.1); cuối tiết 1 GV thu cả phong bì; đầu tiết 2 trả lại</w:t>
      </w:r>
      <w:r>
        <w:rPr>
          <w:color w:val="000000"/>
        </w:rPr>
        <w:t>, nhóm lật tờ phiếu sang mặt thẻ ca 1 và lấy thẻ bước (Hoạt động 2.3); tờ 4 phát ở đầu Hoạt động 3, mặt thẻ ca 2 hướng lên, mặt thẻ dữ kiện chỉ lật khi GV cho phép. Với nhóm cần thêm gợi ý, GV gạch chân sẵn hai câu chứa số liệu hoặc sự việc chính trên tờ hồ sơ. Không có máy in hai mặt thì in một mặt rồi ghim từng cặp.</w:t>
      </w:r>
    </w:p>
    <w:p w14:paraId="37AFB1FB" w14:textId="77777777" w:rsidR="00AB5EE6" w:rsidRDefault="00C90FE3">
      <w:pPr>
        <w:spacing w:after="60" w:line="264" w:lineRule="auto"/>
        <w:ind w:firstLine="567"/>
        <w:jc w:val="both"/>
      </w:pPr>
      <w:r>
        <w:rPr>
          <w:b/>
          <w:bCs/>
          <w:color w:val="000000"/>
        </w:rPr>
        <w:t>Mẫu ma trận cho GV kẻ ở góc bảng trước giờ dạy:</w:t>
      </w:r>
      <w:r>
        <w:rPr>
          <w:color w:val="000000"/>
        </w:rPr>
        <w:t xml:space="preserve"> hai trục vuông góc chia bốn ô; trục ngang ghi “Mức độ nâng cao năng lực của con người (thấp → cao)”, trục dọc ghi “Mức độ duy trì kiểm soát của con người (thấp → cao)”. Bốn ô không đặt tên, không có “ô đúng”.</w:t>
      </w:r>
    </w:p>
    <w:p w14:paraId="6A4BC8F7" w14:textId="77777777" w:rsidR="00AB5EE6" w:rsidRPr="008D60D7" w:rsidRDefault="00C90FE3">
      <w:pPr>
        <w:spacing w:after="60" w:line="264" w:lineRule="auto"/>
        <w:ind w:firstLine="567"/>
        <w:jc w:val="both"/>
      </w:pPr>
      <w:r>
        <w:rPr>
          <w:b/>
          <w:bCs/>
          <w:color w:val="000000"/>
        </w:rPr>
        <w:lastRenderedPageBreak/>
        <w:t xml:space="preserve">Hướng dẫn đánh giá: </w:t>
      </w:r>
      <w:r w:rsidRPr="008D60D7">
        <w:rPr>
          <w:color w:val="000000"/>
        </w:rPr>
        <w:t>mọi tờ trong bộ là học liệu và sản phẩm nhóm, chỉ để phản hồi quá trình, không làm căn cứ kết luận mức của từng HS. Phiếu học tập 11.1.1 đối chiếu đáp án ở phụ lục Sản phẩm và gợi ý đáp án, Hoạt động 2.1; lưu đồ A3 đối chiếu tiêu chí ở phụ lục Sản phẩm và gợi ý đáp án, Hoạt động 2.3; phần sửa bằng bút màu đối chiếu phụ lục Sản phẩm và gợi ý đáp án, Hoạt động 3. Số liệu, chi tiết của H1 đã đối chiếu với phần tóm tắt chính thức của bài gốc; H2 đã đối chiếu với bản quyết định của toà (PL11.1.3, mục 5 và 7). GV</w:t>
      </w:r>
      <w:r w:rsidRPr="008D60D7">
        <w:rPr>
          <w:color w:val="000000"/>
        </w:rPr>
        <w:t xml:space="preserve"> không phát lưu đồ mẫu.</w:t>
      </w:r>
    </w:p>
    <w:p w14:paraId="7869A350" w14:textId="77777777" w:rsidR="00AB5EE6" w:rsidRDefault="00C90FE3">
      <w:pPr>
        <w:pageBreakBefore/>
        <w:spacing w:after="60" w:line="264" w:lineRule="auto"/>
        <w:jc w:val="center"/>
      </w:pPr>
      <w:r>
        <w:rPr>
          <w:b/>
          <w:bCs/>
          <w:color w:val="000000"/>
        </w:rPr>
        <w:t>HỒ SƠ H1: MÁY GIÚP ĐỌC PHIM CHỤP TUYẾN VÚ</w:t>
      </w:r>
    </w:p>
    <w:p w14:paraId="07AB305F" w14:textId="77777777" w:rsidR="00AB5EE6" w:rsidRDefault="00C90FE3">
      <w:pPr>
        <w:spacing w:after="60" w:line="264" w:lineRule="auto"/>
        <w:ind w:firstLine="567"/>
        <w:jc w:val="both"/>
      </w:pPr>
      <w:r>
        <w:rPr>
          <w:b/>
          <w:bCs/>
          <w:color w:val="000000"/>
        </w:rPr>
        <w:t>Chuyện có thật, có nguồn.</w:t>
      </w:r>
      <w:r>
        <w:rPr>
          <w:color w:val="000000"/>
        </w:rPr>
        <w:t xml:space="preserve"> Nhóm em điều tra hồ sơ đã ghi ở dòng “Hồ sơ của nhóm” trên Phiếu học tập 11.1.1. Hồ sơ ở mặt bên kia dùng khi nghe nhóm bạn kể và khi viết phiếu cuối giờ.</w:t>
      </w:r>
    </w:p>
    <w:p w14:paraId="4D6B6D2D" w14:textId="77777777" w:rsidR="00AB5EE6" w:rsidRDefault="00C90FE3">
      <w:pPr>
        <w:spacing w:after="60" w:line="264" w:lineRule="auto"/>
        <w:ind w:firstLine="567"/>
        <w:jc w:val="both"/>
      </w:pPr>
      <w:r>
        <w:rPr>
          <w:color w:val="000000"/>
        </w:rPr>
        <w:t>Ở Thuỵ Điển, từ tháng 4/2021 đến tháng 12/2022, hơn 105 000 phụ nữ đi chụp phim sàng lọc ung thư vú ở 4 điểm sàng lọc được chia ngẫu nhiên làm hai nhóm.</w:t>
      </w:r>
    </w:p>
    <w:p w14:paraId="2D4827D2" w14:textId="77777777" w:rsidR="00AB5EE6" w:rsidRDefault="00C90FE3">
      <w:pPr>
        <w:spacing w:after="60" w:line="264" w:lineRule="auto"/>
        <w:ind w:firstLine="567"/>
        <w:jc w:val="both"/>
      </w:pPr>
      <w:r>
        <w:rPr>
          <w:b/>
          <w:bCs/>
          <w:color w:val="000000"/>
        </w:rPr>
        <w:t>Nhóm 1:</w:t>
      </w:r>
      <w:r>
        <w:rPr>
          <w:color w:val="000000"/>
        </w:rPr>
        <w:t xml:space="preserve"> hai bác sĩ đọc mọi lượt chụp, không có AI.</w:t>
      </w:r>
    </w:p>
    <w:p w14:paraId="442C8046" w14:textId="77777777" w:rsidR="00AB5EE6" w:rsidRDefault="00C90FE3">
      <w:pPr>
        <w:spacing w:after="60" w:line="264" w:lineRule="auto"/>
        <w:ind w:firstLine="567"/>
        <w:jc w:val="both"/>
      </w:pPr>
      <w:r>
        <w:rPr>
          <w:b/>
          <w:bCs/>
          <w:color w:val="000000"/>
        </w:rPr>
        <w:t>Nhóm 2:</w:t>
      </w:r>
      <w:r>
        <w:rPr>
          <w:color w:val="000000"/>
        </w:rPr>
        <w:t xml:space="preserve"> một hệ thống AI chấm mức nguy cơ của từng lượt chụp theo thang từ 1 tới 10. Lượt chụp mức 1–9 do một bác sĩ đọc, mức 10 do hai bác sĩ đọc. Ở lượt chụp mức 8–10, AI còn đánh dấu chỗ nghi ngờ để bác sĩ xem. Mọi lượt chụp vẫn có bác sĩ đọc; AI không tự kết luận.</w:t>
      </w:r>
    </w:p>
    <w:p w14:paraId="7A41E73A" w14:textId="77777777" w:rsidR="00AB5EE6" w:rsidRDefault="00C90FE3">
      <w:pPr>
        <w:spacing w:after="60" w:line="264" w:lineRule="auto"/>
        <w:ind w:firstLine="567"/>
        <w:jc w:val="both"/>
      </w:pPr>
      <w:r>
        <w:rPr>
          <w:b/>
          <w:bCs/>
          <w:color w:val="000000"/>
        </w:rPr>
        <w:t>Kết quả:</w:t>
      </w:r>
      <w:r>
        <w:rPr>
          <w:color w:val="000000"/>
        </w:rPr>
        <w:t xml:space="preserve"> nhóm 2 phát hiện 338 ca ung thư trên 53 043 người, tức 6,4 ca trên 1 000 người; nhóm 1 phát hiện 262 ca trên 52 872 người, tức 5,0 ca trên 1 000 người. Số lần bác sĩ phải đọc phim ở nhóm 2 ít hơn nhóm 1 là 44,2%. Số người bị gọi kiểm tra lại mà không mắc bệnh ở nhóm 2 không tăng đáng kể.</w:t>
      </w:r>
    </w:p>
    <w:p w14:paraId="4D508831" w14:textId="77777777" w:rsidR="00AB5EE6" w:rsidRDefault="00C90FE3">
      <w:pPr>
        <w:spacing w:after="60" w:line="264" w:lineRule="auto"/>
        <w:ind w:firstLine="567"/>
        <w:jc w:val="both"/>
      </w:pPr>
      <w:r>
        <w:rPr>
          <w:b/>
          <w:bCs/>
          <w:color w:val="000000"/>
        </w:rPr>
        <w:t>Giới hạn:</w:t>
      </w:r>
      <w:r>
        <w:rPr>
          <w:color w:val="000000"/>
        </w:rPr>
        <w:t xml:space="preserve"> một thử nghiệm ở một nước, 4 điểm sàng lọc, một hệ thống AI.</w:t>
      </w:r>
    </w:p>
    <w:p w14:paraId="25859DD6" w14:textId="77777777" w:rsidR="00AB5EE6" w:rsidRDefault="00C90FE3">
      <w:pPr>
        <w:spacing w:after="60" w:line="264" w:lineRule="auto"/>
        <w:ind w:firstLine="567"/>
        <w:jc w:val="both"/>
      </w:pPr>
      <w:r>
        <w:rPr>
          <w:b/>
          <w:bCs/>
          <w:color w:val="000000"/>
        </w:rPr>
        <w:t>Nguồn:</w:t>
      </w:r>
      <w:r>
        <w:rPr>
          <w:color w:val="000000"/>
        </w:rPr>
        <w:t xml:space="preserve"> Hernström V và cs., The Lancet Digital Health, 2025; Gommers J và cs., The Lancet, 2026; mô tả thiết kế: Lång K và cs., The Lancet Oncology, 2023 (thử nghiệm MASAI).</w:t>
      </w:r>
    </w:p>
    <w:p w14:paraId="1204F303" w14:textId="77777777" w:rsidR="00AB5EE6" w:rsidRDefault="00C90FE3">
      <w:pPr>
        <w:pageBreakBefore/>
        <w:spacing w:after="60" w:line="264" w:lineRule="auto"/>
        <w:jc w:val="center"/>
      </w:pPr>
      <w:r>
        <w:rPr>
          <w:b/>
          <w:bCs/>
          <w:color w:val="000000"/>
        </w:rPr>
        <w:t>HỒ SƠ H2: SÁU BẢN ÁN KHÔNG CÓ THẬT</w:t>
      </w:r>
    </w:p>
    <w:p w14:paraId="62EB6C84" w14:textId="77777777" w:rsidR="00AB5EE6" w:rsidRDefault="00C90FE3">
      <w:pPr>
        <w:spacing w:after="60" w:line="264" w:lineRule="auto"/>
        <w:ind w:firstLine="567"/>
        <w:jc w:val="both"/>
      </w:pPr>
      <w:r>
        <w:rPr>
          <w:b/>
          <w:bCs/>
          <w:color w:val="000000"/>
        </w:rPr>
        <w:t>Chuyện có thật, có nguồn.</w:t>
      </w:r>
      <w:r>
        <w:rPr>
          <w:color w:val="000000"/>
        </w:rPr>
        <w:t xml:space="preserve"> Nhóm em điều tra hồ sơ đã ghi ở dòng “Hồ sơ của nhóm” trên Phiếu học tập 11.1.1. Hồ sơ ở mặt bên kia dùng khi nghe nhóm bạn kể và khi viết phiếu cuối giờ.</w:t>
      </w:r>
    </w:p>
    <w:p w14:paraId="7CAEE728" w14:textId="77777777" w:rsidR="00AB5EE6" w:rsidRDefault="00C90FE3">
      <w:pPr>
        <w:spacing w:after="60" w:line="264" w:lineRule="auto"/>
        <w:ind w:firstLine="567"/>
        <w:jc w:val="both"/>
      </w:pPr>
      <w:r>
        <w:rPr>
          <w:color w:val="000000"/>
        </w:rPr>
        <w:t>Năm 2023, tại một toà án liên bang ở New York (Mĩ), hai luật sư cùng một công ti bảo vệ khách hàng trong một vụ kiện.</w:t>
      </w:r>
    </w:p>
    <w:p w14:paraId="5CE6D640" w14:textId="77777777" w:rsidR="00AB5EE6" w:rsidRDefault="00C90FE3">
      <w:pPr>
        <w:spacing w:after="60" w:line="264" w:lineRule="auto"/>
        <w:ind w:firstLine="567"/>
        <w:jc w:val="both"/>
      </w:pPr>
      <w:r>
        <w:rPr>
          <w:color w:val="000000"/>
        </w:rPr>
        <w:t>Luật sư thứ nhất dùng một phần mềm hội thoại tự động (chatbot) để tìm các bản án cũ (án lệ) và soạn bản lập luận. Luật sư thứ hai kí tên và nộp toà ngày 01/3/2023; trước khi kí, người này không đọc các bản án được dẫn.</w:t>
      </w:r>
    </w:p>
    <w:p w14:paraId="1EB644AC" w14:textId="77777777" w:rsidR="00AB5EE6" w:rsidRDefault="00C90FE3">
      <w:pPr>
        <w:spacing w:after="60" w:line="264" w:lineRule="auto"/>
        <w:ind w:firstLine="567"/>
        <w:jc w:val="both"/>
      </w:pPr>
      <w:r>
        <w:rPr>
          <w:color w:val="000000"/>
        </w:rPr>
        <w:t>Luật sư bên kia báo không tìm thấy phần lớn các bản án được dẫn. Toà yêu cầu nộp các bản án. Các luật sư vẫn giữ quan điểm, tới cuối tháng 5/2023 mới bắt đầu thừa nhận.</w:t>
      </w:r>
    </w:p>
    <w:p w14:paraId="517531C8" w14:textId="77777777" w:rsidR="00AB5EE6" w:rsidRDefault="00C90FE3">
      <w:pPr>
        <w:spacing w:after="60" w:line="264" w:lineRule="auto"/>
        <w:ind w:firstLine="567"/>
        <w:jc w:val="both"/>
      </w:pPr>
      <w:r>
        <w:rPr>
          <w:color w:val="000000"/>
        </w:rPr>
        <w:t>Sáu bản án là không có thật: chatbot đã tạo ra những bản án nghe rất giống thật nhưng không tồn tại. Hiện tượng này gọi là ảo giác AI.</w:t>
      </w:r>
    </w:p>
    <w:p w14:paraId="1803A172" w14:textId="77777777" w:rsidR="00AB5EE6" w:rsidRDefault="00C90FE3">
      <w:pPr>
        <w:spacing w:after="60" w:line="264" w:lineRule="auto"/>
        <w:ind w:firstLine="567"/>
        <w:jc w:val="both"/>
      </w:pPr>
      <w:r>
        <w:rPr>
          <w:color w:val="000000"/>
        </w:rPr>
        <w:t>Ngày 22/6/2023, thẩm phán phạt 5 000 USD (hai luật sư và công ti cùng chịu), buộc gửi thư kèm bản quyết định tới khách hàng và tới từng thẩm phán bị ghi tên là tác giả của các bản án giả. Trong quyết định, thẩm phán viết rằng dùng một công cụ AI đáng tin cậy để hỗ trợ không có gì sai về bản chất, nhưng luật sư phải giữ vai trò “người gác cổng” bảo đảm hồ sơ nộp toà là chính xác.</w:t>
      </w:r>
    </w:p>
    <w:p w14:paraId="5E555972" w14:textId="77777777" w:rsidR="00AB5EE6" w:rsidRDefault="00C90FE3">
      <w:pPr>
        <w:spacing w:after="60" w:line="264" w:lineRule="auto"/>
        <w:ind w:firstLine="567"/>
        <w:jc w:val="both"/>
      </w:pPr>
      <w:r>
        <w:rPr>
          <w:b/>
          <w:bCs/>
          <w:color w:val="000000"/>
        </w:rPr>
        <w:t>Nguồn:</w:t>
      </w:r>
      <w:r>
        <w:rPr>
          <w:color w:val="000000"/>
        </w:rPr>
        <w:t xml:space="preserve"> Toà án quận Nam New York, Mata v. Avianca, Inc., 22-cv-1461 (PKC), Opinion and Order on Sanctions, 22/6/2023 (chatbot trong vụ này là ChatGPT).</w:t>
      </w:r>
    </w:p>
    <w:p w14:paraId="0B554BC0" w14:textId="77777777" w:rsidR="00AB5EE6" w:rsidRDefault="00C90FE3">
      <w:pPr>
        <w:pageBreakBefore/>
        <w:spacing w:after="60" w:line="264" w:lineRule="auto"/>
        <w:jc w:val="center"/>
      </w:pPr>
      <w:r>
        <w:rPr>
          <w:b/>
          <w:bCs/>
          <w:color w:val="000000"/>
        </w:rPr>
        <w:t>PHIẾU HỌC TẬP 11.1.1: PHIẾU PHÂN TÍCH TRƯỜNG HỢP</w:t>
      </w:r>
    </w:p>
    <w:p w14:paraId="6247B65A" w14:textId="77777777" w:rsidR="00AB5EE6" w:rsidRDefault="00C90FE3">
      <w:pPr>
        <w:spacing w:after="60" w:line="264" w:lineRule="auto"/>
        <w:ind w:firstLine="567"/>
        <w:jc w:val="both"/>
      </w:pPr>
      <w:r>
        <w:rPr>
          <w:color w:val="000000"/>
        </w:rPr>
        <w:t>Nhóm: ……</w:t>
      </w:r>
      <w:r>
        <w:rPr>
          <w:color w:val="000000"/>
        </w:rPr>
        <w:tab/>
        <w:t>Lớp: ……</w:t>
      </w:r>
      <w:r>
        <w:rPr>
          <w:color w:val="000000"/>
        </w:rPr>
        <w:tab/>
        <w:t>Hồ sơ của nhóm: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3402"/>
        <w:gridCol w:w="3402"/>
        <w:gridCol w:w="2267"/>
      </w:tblGrid>
      <w:tr w:rsidR="00AB5EE6" w14:paraId="268C03D4" w14:textId="77777777">
        <w:trPr>
          <w:cantSplit/>
          <w:tblHeader/>
          <w:jc w:val="center"/>
        </w:trPr>
        <w:tc>
          <w:tcPr>
            <w:tcW w:w="3402" w:type="dxa"/>
            <w:vAlign w:val="center"/>
          </w:tcPr>
          <w:p w14:paraId="742B7DF9" w14:textId="77777777" w:rsidR="00AB5EE6" w:rsidRDefault="00C90FE3">
            <w:pPr>
              <w:spacing w:after="0" w:line="240" w:lineRule="auto"/>
              <w:jc w:val="center"/>
            </w:pPr>
            <w:r>
              <w:rPr>
                <w:b/>
                <w:bCs/>
                <w:color w:val="000000"/>
                <w:sz w:val="22"/>
                <w:szCs w:val="22"/>
              </w:rPr>
              <w:t>Câu hỏi</w:t>
            </w:r>
          </w:p>
        </w:tc>
        <w:tc>
          <w:tcPr>
            <w:tcW w:w="3402" w:type="dxa"/>
            <w:vAlign w:val="center"/>
          </w:tcPr>
          <w:p w14:paraId="438CAD25" w14:textId="77777777" w:rsidR="00AB5EE6" w:rsidRDefault="00C90FE3">
            <w:pPr>
              <w:spacing w:after="0" w:line="240" w:lineRule="auto"/>
              <w:jc w:val="center"/>
            </w:pPr>
            <w:r>
              <w:rPr>
                <w:b/>
                <w:bCs/>
                <w:color w:val="000000"/>
                <w:sz w:val="22"/>
                <w:szCs w:val="22"/>
              </w:rPr>
              <w:t>Trả lời của nhóm</w:t>
            </w:r>
          </w:p>
        </w:tc>
        <w:tc>
          <w:tcPr>
            <w:tcW w:w="2267" w:type="dxa"/>
            <w:vAlign w:val="center"/>
          </w:tcPr>
          <w:p w14:paraId="06DB4FAB" w14:textId="77777777" w:rsidR="00AB5EE6" w:rsidRDefault="00C90FE3">
            <w:pPr>
              <w:spacing w:after="0" w:line="240" w:lineRule="auto"/>
              <w:jc w:val="center"/>
            </w:pPr>
            <w:r>
              <w:rPr>
                <w:b/>
                <w:bCs/>
                <w:color w:val="000000"/>
                <w:sz w:val="22"/>
                <w:szCs w:val="22"/>
              </w:rPr>
              <w:t>Dẫn chứng trong hồ sơ</w:t>
            </w:r>
          </w:p>
        </w:tc>
      </w:tr>
      <w:tr w:rsidR="00AB5EE6" w14:paraId="3203CFF7" w14:textId="77777777">
        <w:trPr>
          <w:cantSplit/>
          <w:jc w:val="center"/>
        </w:trPr>
        <w:tc>
          <w:tcPr>
            <w:tcW w:w="3402" w:type="dxa"/>
          </w:tcPr>
          <w:p w14:paraId="647B9209" w14:textId="77777777" w:rsidR="00AB5EE6" w:rsidRDefault="00C90FE3">
            <w:pPr>
              <w:spacing w:after="0" w:line="240" w:lineRule="auto"/>
            </w:pPr>
            <w:r>
              <w:rPr>
                <w:color w:val="000000"/>
                <w:sz w:val="22"/>
                <w:szCs w:val="22"/>
              </w:rPr>
              <w:t>(1) AI giúp ai làm việc gì tốt hơn (nếu không thì vì sao)? Dẫn một con số hoặc sự việc trong hồ sơ.</w:t>
            </w:r>
          </w:p>
          <w:p w14:paraId="739E620C" w14:textId="77777777" w:rsidR="00AB5EE6" w:rsidRDefault="00AB5EE6">
            <w:pPr>
              <w:spacing w:after="0" w:line="245" w:lineRule="auto"/>
            </w:pPr>
          </w:p>
          <w:p w14:paraId="1E244D17" w14:textId="77777777" w:rsidR="00AB5EE6" w:rsidRDefault="00AB5EE6">
            <w:pPr>
              <w:spacing w:after="0" w:line="245" w:lineRule="auto"/>
            </w:pPr>
          </w:p>
          <w:p w14:paraId="71AE2007" w14:textId="77777777" w:rsidR="00AB5EE6" w:rsidRDefault="00AB5EE6">
            <w:pPr>
              <w:spacing w:after="0" w:line="245" w:lineRule="auto"/>
            </w:pPr>
          </w:p>
          <w:p w14:paraId="400FA0FB" w14:textId="77777777" w:rsidR="00AB5EE6" w:rsidRDefault="00AB5EE6">
            <w:pPr>
              <w:spacing w:after="0" w:line="245" w:lineRule="auto"/>
            </w:pPr>
          </w:p>
          <w:p w14:paraId="329FA184" w14:textId="77777777" w:rsidR="00AB5EE6" w:rsidRDefault="00AB5EE6">
            <w:pPr>
              <w:spacing w:after="0" w:line="245" w:lineRule="auto"/>
            </w:pPr>
          </w:p>
          <w:p w14:paraId="310400BF" w14:textId="77777777" w:rsidR="00AB5EE6" w:rsidRDefault="00AB5EE6">
            <w:pPr>
              <w:spacing w:after="0" w:line="245" w:lineRule="auto"/>
            </w:pPr>
          </w:p>
          <w:p w14:paraId="019D7748" w14:textId="77777777" w:rsidR="00AB5EE6" w:rsidRDefault="00AB5EE6">
            <w:pPr>
              <w:spacing w:after="0" w:line="245" w:lineRule="auto"/>
            </w:pPr>
          </w:p>
        </w:tc>
        <w:tc>
          <w:tcPr>
            <w:tcW w:w="3402" w:type="dxa"/>
          </w:tcPr>
          <w:p w14:paraId="10F5BB1C" w14:textId="77777777" w:rsidR="00AB5EE6" w:rsidRDefault="00AB5EE6">
            <w:pPr>
              <w:spacing w:after="0" w:line="245" w:lineRule="auto"/>
            </w:pPr>
          </w:p>
        </w:tc>
        <w:tc>
          <w:tcPr>
            <w:tcW w:w="2267" w:type="dxa"/>
          </w:tcPr>
          <w:p w14:paraId="3E17CC42" w14:textId="77777777" w:rsidR="00AB5EE6" w:rsidRDefault="00AB5EE6">
            <w:pPr>
              <w:spacing w:after="0" w:line="245" w:lineRule="auto"/>
            </w:pPr>
          </w:p>
        </w:tc>
      </w:tr>
      <w:tr w:rsidR="00AB5EE6" w14:paraId="7293AFFC" w14:textId="77777777">
        <w:trPr>
          <w:cantSplit/>
          <w:jc w:val="center"/>
        </w:trPr>
        <w:tc>
          <w:tcPr>
            <w:tcW w:w="3402" w:type="dxa"/>
          </w:tcPr>
          <w:p w14:paraId="574DF991" w14:textId="77777777" w:rsidR="00AB5EE6" w:rsidRDefault="00C90FE3">
            <w:pPr>
              <w:spacing w:after="0" w:line="240" w:lineRule="auto"/>
            </w:pPr>
            <w:r>
              <w:rPr>
                <w:color w:val="000000"/>
                <w:sz w:val="22"/>
                <w:szCs w:val="22"/>
              </w:rPr>
              <w:t>(2) Điểm kiểm soát của con người có ở đâu, thiếu ở đâu? Ai thực hiện?</w:t>
            </w:r>
          </w:p>
          <w:p w14:paraId="656C0A69" w14:textId="77777777" w:rsidR="00AB5EE6" w:rsidRDefault="00AB5EE6">
            <w:pPr>
              <w:spacing w:after="0" w:line="245" w:lineRule="auto"/>
            </w:pPr>
          </w:p>
          <w:p w14:paraId="7CD85D12" w14:textId="77777777" w:rsidR="00AB5EE6" w:rsidRDefault="00AB5EE6">
            <w:pPr>
              <w:spacing w:after="0" w:line="245" w:lineRule="auto"/>
            </w:pPr>
          </w:p>
          <w:p w14:paraId="13777035" w14:textId="77777777" w:rsidR="00AB5EE6" w:rsidRDefault="00AB5EE6">
            <w:pPr>
              <w:spacing w:after="0" w:line="245" w:lineRule="auto"/>
            </w:pPr>
          </w:p>
          <w:p w14:paraId="68184DAF" w14:textId="77777777" w:rsidR="00AB5EE6" w:rsidRDefault="00AB5EE6">
            <w:pPr>
              <w:spacing w:after="0" w:line="245" w:lineRule="auto"/>
            </w:pPr>
          </w:p>
          <w:p w14:paraId="076927C4" w14:textId="77777777" w:rsidR="00AB5EE6" w:rsidRDefault="00AB5EE6">
            <w:pPr>
              <w:spacing w:after="0" w:line="245" w:lineRule="auto"/>
            </w:pPr>
          </w:p>
          <w:p w14:paraId="682740F9" w14:textId="77777777" w:rsidR="00AB5EE6" w:rsidRDefault="00AB5EE6">
            <w:pPr>
              <w:spacing w:after="0" w:line="245" w:lineRule="auto"/>
            </w:pPr>
          </w:p>
          <w:p w14:paraId="44F48831" w14:textId="77777777" w:rsidR="00AB5EE6" w:rsidRDefault="00AB5EE6">
            <w:pPr>
              <w:spacing w:after="0" w:line="245" w:lineRule="auto"/>
            </w:pPr>
          </w:p>
        </w:tc>
        <w:tc>
          <w:tcPr>
            <w:tcW w:w="3402" w:type="dxa"/>
          </w:tcPr>
          <w:p w14:paraId="7419A3AD" w14:textId="77777777" w:rsidR="00AB5EE6" w:rsidRDefault="00AB5EE6">
            <w:pPr>
              <w:spacing w:after="0" w:line="245" w:lineRule="auto"/>
            </w:pPr>
          </w:p>
        </w:tc>
        <w:tc>
          <w:tcPr>
            <w:tcW w:w="2267" w:type="dxa"/>
          </w:tcPr>
          <w:p w14:paraId="16A928EC" w14:textId="77777777" w:rsidR="00AB5EE6" w:rsidRDefault="00AB5EE6">
            <w:pPr>
              <w:spacing w:after="0" w:line="245" w:lineRule="auto"/>
            </w:pPr>
          </w:p>
        </w:tc>
      </w:tr>
      <w:tr w:rsidR="00AB5EE6" w14:paraId="63FBC3A1" w14:textId="77777777">
        <w:trPr>
          <w:cantSplit/>
          <w:jc w:val="center"/>
        </w:trPr>
        <w:tc>
          <w:tcPr>
            <w:tcW w:w="3402" w:type="dxa"/>
          </w:tcPr>
          <w:p w14:paraId="26D356FA" w14:textId="77777777" w:rsidR="00AB5EE6" w:rsidRDefault="00C90FE3">
            <w:pPr>
              <w:spacing w:after="0" w:line="240" w:lineRule="auto"/>
            </w:pPr>
            <w:r>
              <w:rPr>
                <w:color w:val="000000"/>
                <w:sz w:val="22"/>
                <w:szCs w:val="22"/>
              </w:rPr>
              <w:t>(3) Nếu điểm kiểm soát đó mất thì ai bị ảnh hưởng, hậu quả gì?</w:t>
            </w:r>
          </w:p>
          <w:p w14:paraId="14BC7530" w14:textId="77777777" w:rsidR="00AB5EE6" w:rsidRDefault="00AB5EE6">
            <w:pPr>
              <w:spacing w:after="0" w:line="245" w:lineRule="auto"/>
            </w:pPr>
          </w:p>
          <w:p w14:paraId="1CE8670A" w14:textId="77777777" w:rsidR="00AB5EE6" w:rsidRDefault="00AB5EE6">
            <w:pPr>
              <w:spacing w:after="0" w:line="245" w:lineRule="auto"/>
            </w:pPr>
          </w:p>
          <w:p w14:paraId="1AC5B1BE" w14:textId="77777777" w:rsidR="00AB5EE6" w:rsidRDefault="00AB5EE6">
            <w:pPr>
              <w:spacing w:after="0" w:line="245" w:lineRule="auto"/>
            </w:pPr>
          </w:p>
          <w:p w14:paraId="2D4087F6" w14:textId="77777777" w:rsidR="00AB5EE6" w:rsidRDefault="00AB5EE6">
            <w:pPr>
              <w:spacing w:after="0" w:line="245" w:lineRule="auto"/>
            </w:pPr>
          </w:p>
          <w:p w14:paraId="1FACBC37" w14:textId="77777777" w:rsidR="00AB5EE6" w:rsidRDefault="00AB5EE6">
            <w:pPr>
              <w:spacing w:after="0" w:line="245" w:lineRule="auto"/>
            </w:pPr>
          </w:p>
          <w:p w14:paraId="40BD4746" w14:textId="77777777" w:rsidR="00AB5EE6" w:rsidRDefault="00AB5EE6">
            <w:pPr>
              <w:spacing w:after="0" w:line="245" w:lineRule="auto"/>
            </w:pPr>
          </w:p>
          <w:p w14:paraId="3864123C" w14:textId="77777777" w:rsidR="00AB5EE6" w:rsidRDefault="00AB5EE6">
            <w:pPr>
              <w:spacing w:after="0" w:line="245" w:lineRule="auto"/>
            </w:pPr>
          </w:p>
        </w:tc>
        <w:tc>
          <w:tcPr>
            <w:tcW w:w="3402" w:type="dxa"/>
          </w:tcPr>
          <w:p w14:paraId="721C5E69" w14:textId="77777777" w:rsidR="00AB5EE6" w:rsidRDefault="00AB5EE6">
            <w:pPr>
              <w:spacing w:after="0" w:line="245" w:lineRule="auto"/>
            </w:pPr>
          </w:p>
        </w:tc>
        <w:tc>
          <w:tcPr>
            <w:tcW w:w="2267" w:type="dxa"/>
          </w:tcPr>
          <w:p w14:paraId="455EE173" w14:textId="77777777" w:rsidR="00AB5EE6" w:rsidRDefault="00AB5EE6">
            <w:pPr>
              <w:spacing w:after="0" w:line="245" w:lineRule="auto"/>
            </w:pPr>
          </w:p>
        </w:tc>
      </w:tr>
    </w:tbl>
    <w:p w14:paraId="4C8CE2EF" w14:textId="77777777" w:rsidR="00AB5EE6" w:rsidRDefault="00AB5EE6">
      <w:pPr>
        <w:spacing w:after="0" w:line="276"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AB5EE6" w14:paraId="2A9E87A3" w14:textId="77777777">
        <w:trPr>
          <w:cantSplit/>
          <w:jc w:val="center"/>
        </w:trPr>
        <w:tc>
          <w:tcPr>
            <w:tcW w:w="9071" w:type="dxa"/>
          </w:tcPr>
          <w:p w14:paraId="53EAD6CC" w14:textId="77777777" w:rsidR="00AB5EE6" w:rsidRDefault="00C90FE3">
            <w:pPr>
              <w:spacing w:after="0" w:line="240" w:lineRule="auto"/>
              <w:jc w:val="center"/>
            </w:pPr>
            <w:r>
              <w:rPr>
                <w:b/>
                <w:bCs/>
                <w:color w:val="000000"/>
                <w:sz w:val="22"/>
                <w:szCs w:val="22"/>
              </w:rPr>
              <w:t>THẺ CA 1, THƯ MỜI CỦA HẢI</w:t>
            </w:r>
          </w:p>
          <w:p w14:paraId="733F2021" w14:textId="77777777" w:rsidR="00AB5EE6" w:rsidRDefault="00C90FE3">
            <w:pPr>
              <w:tabs>
                <w:tab w:val="left" w:pos="5670"/>
              </w:tabs>
              <w:spacing w:after="0" w:line="240" w:lineRule="auto"/>
            </w:pPr>
            <w:r>
              <w:rPr>
                <w:b/>
                <w:bCs/>
                <w:color w:val="000000"/>
                <w:sz w:val="22"/>
                <w:szCs w:val="22"/>
              </w:rPr>
              <w:t>Tình huống giả định.</w:t>
            </w:r>
            <w:r>
              <w:rPr>
                <w:color w:val="000000"/>
                <w:sz w:val="22"/>
                <w:szCs w:val="22"/>
              </w:rPr>
              <w:t xml:space="preserve"> Hải, lớp phó học tập lớp 11A3, cần dịch sang tiếng Anh một thư mời 6 câu gửi lớp bạn ở một trường kết nghĩa nước ngoài, mời giao lưu trực tuyến. Cô giáo tiếng Anh sẽ xem thư trước khi gửi.</w:t>
            </w:r>
          </w:p>
          <w:p w14:paraId="57C091E4" w14:textId="77777777" w:rsidR="00AB5EE6" w:rsidRDefault="00C90FE3">
            <w:pPr>
              <w:tabs>
                <w:tab w:val="left" w:pos="5670"/>
              </w:tabs>
              <w:spacing w:after="0" w:line="240" w:lineRule="auto"/>
            </w:pPr>
            <w:r>
              <w:rPr>
                <w:b/>
                <w:bCs/>
                <w:color w:val="000000"/>
                <w:sz w:val="22"/>
                <w:szCs w:val="22"/>
              </w:rPr>
              <w:t>Sản phẩm AI của tiết này:</w:t>
            </w:r>
            <w:r>
              <w:rPr>
                <w:color w:val="000000"/>
                <w:sz w:val="22"/>
                <w:szCs w:val="22"/>
              </w:rPr>
              <w:t xml:space="preserve"> công cụ dịch tự động. </w:t>
            </w:r>
            <w:r>
              <w:rPr>
                <w:b/>
                <w:bCs/>
                <w:color w:val="000000"/>
                <w:sz w:val="22"/>
                <w:szCs w:val="22"/>
              </w:rPr>
              <w:t>Chức năng:</w:t>
            </w:r>
            <w:r>
              <w:rPr>
                <w:color w:val="000000"/>
                <w:sz w:val="22"/>
                <w:szCs w:val="22"/>
              </w:rPr>
              <w:t xml:space="preserve"> dịch văn bản giữa tiếng Việt và tiếng Anh.</w:t>
            </w:r>
          </w:p>
          <w:p w14:paraId="11A9B411" w14:textId="77777777" w:rsidR="00AB5EE6" w:rsidRDefault="00C90FE3">
            <w:pPr>
              <w:tabs>
                <w:tab w:val="left" w:pos="5670"/>
              </w:tabs>
              <w:spacing w:after="0" w:line="240" w:lineRule="auto"/>
            </w:pPr>
            <w:r>
              <w:rPr>
                <w:b/>
                <w:bCs/>
                <w:color w:val="000000"/>
                <w:sz w:val="22"/>
                <w:szCs w:val="22"/>
              </w:rPr>
              <w:t>Giới hạn thường gặp</w:t>
            </w:r>
            <w:r>
              <w:rPr>
                <w:color w:val="000000"/>
                <w:sz w:val="22"/>
                <w:szCs w:val="22"/>
              </w:rPr>
              <w:t xml:space="preserve"> (nêu để minh hoạ, không phải số liệu đo của công cụ nào): có thể dịch sai từ nhiều nghĩa; có thể sai giọng văn lịch sự; có thể bỏ sót hay đảo nghĩa một chữ quan trọng.</w:t>
            </w:r>
          </w:p>
          <w:p w14:paraId="366DBAA8" w14:textId="77777777" w:rsidR="00AB5EE6" w:rsidRDefault="00C90FE3">
            <w:pPr>
              <w:tabs>
                <w:tab w:val="left" w:pos="5670"/>
              </w:tabs>
              <w:spacing w:after="0" w:line="240" w:lineRule="auto"/>
            </w:pPr>
            <w:r>
              <w:rPr>
                <w:b/>
                <w:bCs/>
                <w:color w:val="000000"/>
                <w:sz w:val="22"/>
                <w:szCs w:val="22"/>
              </w:rPr>
              <w:t>Nhiệm vụ:</w:t>
            </w:r>
            <w:r>
              <w:rPr>
                <w:color w:val="000000"/>
                <w:sz w:val="22"/>
                <w:szCs w:val="22"/>
              </w:rPr>
              <w:t xml:space="preserve"> dựng lưu đồ quy trình sử dụng sản phẩm này cho việc của Hải trên tờ A3. Ở góc A3, ghi: mục tiêu; ai dùng kết quả; bối cảnh; mức hậu quả nếu sai (thấp / vừa / cao) và vì sao.</w:t>
            </w:r>
          </w:p>
        </w:tc>
      </w:tr>
    </w:tbl>
    <w:p w14:paraId="1EC6526E" w14:textId="77777777" w:rsidR="00AB5EE6" w:rsidRDefault="00AB5EE6">
      <w:pPr>
        <w:spacing w:after="0" w:line="240" w:lineRule="auto"/>
        <w:jc w:val="both"/>
      </w:pPr>
    </w:p>
    <w:p w14:paraId="3955141D" w14:textId="77777777" w:rsidR="00AB5EE6" w:rsidRDefault="00C90FE3">
      <w:pPr>
        <w:spacing w:after="60" w:line="264" w:lineRule="auto"/>
        <w:ind w:firstLine="567"/>
        <w:jc w:val="both"/>
      </w:pPr>
      <w:r>
        <w:rPr>
          <w:b/>
          <w:bCs/>
          <w:color w:val="000000"/>
        </w:rPr>
        <w:t>Bảng điểm kiểm soát</w:t>
      </w:r>
      <w:r>
        <w:rPr>
          <w:color w:val="000000"/>
        </w:rPr>
        <w:t xml:space="preserve"> (phần thêm cho nhóm muốn thử thách; điền ngay trên tờ này)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268"/>
        <w:gridCol w:w="2268"/>
        <w:gridCol w:w="2268"/>
        <w:gridCol w:w="2267"/>
      </w:tblGrid>
      <w:tr w:rsidR="00AB5EE6" w14:paraId="008A2C64" w14:textId="77777777">
        <w:trPr>
          <w:cantSplit/>
          <w:tblHeader/>
          <w:jc w:val="center"/>
        </w:trPr>
        <w:tc>
          <w:tcPr>
            <w:tcW w:w="2268" w:type="dxa"/>
            <w:vAlign w:val="center"/>
          </w:tcPr>
          <w:p w14:paraId="0FF16153" w14:textId="77777777" w:rsidR="00AB5EE6" w:rsidRDefault="00C90FE3">
            <w:pPr>
              <w:spacing w:after="0" w:line="240" w:lineRule="auto"/>
              <w:jc w:val="center"/>
            </w:pPr>
            <w:r>
              <w:rPr>
                <w:b/>
                <w:bCs/>
                <w:color w:val="000000"/>
                <w:sz w:val="22"/>
                <w:szCs w:val="22"/>
              </w:rPr>
              <w:t>Ai kiểm tra</w:t>
            </w:r>
          </w:p>
        </w:tc>
        <w:tc>
          <w:tcPr>
            <w:tcW w:w="2268" w:type="dxa"/>
            <w:vAlign w:val="center"/>
          </w:tcPr>
          <w:p w14:paraId="3A2F56E3" w14:textId="77777777" w:rsidR="00AB5EE6" w:rsidRDefault="00C90FE3">
            <w:pPr>
              <w:spacing w:after="0" w:line="240" w:lineRule="auto"/>
              <w:jc w:val="center"/>
            </w:pPr>
            <w:r>
              <w:rPr>
                <w:b/>
                <w:bCs/>
                <w:color w:val="000000"/>
                <w:sz w:val="22"/>
                <w:szCs w:val="22"/>
              </w:rPr>
              <w:t>Kiểm tra gì</w:t>
            </w:r>
          </w:p>
        </w:tc>
        <w:tc>
          <w:tcPr>
            <w:tcW w:w="2268" w:type="dxa"/>
            <w:vAlign w:val="center"/>
          </w:tcPr>
          <w:p w14:paraId="452522F9" w14:textId="77777777" w:rsidR="00AB5EE6" w:rsidRDefault="00C90FE3">
            <w:pPr>
              <w:spacing w:after="0" w:line="240" w:lineRule="auto"/>
              <w:jc w:val="center"/>
            </w:pPr>
            <w:r>
              <w:rPr>
                <w:b/>
                <w:bCs/>
                <w:color w:val="000000"/>
                <w:sz w:val="22"/>
                <w:szCs w:val="22"/>
              </w:rPr>
              <w:t>Ai quyết định</w:t>
            </w:r>
          </w:p>
        </w:tc>
        <w:tc>
          <w:tcPr>
            <w:tcW w:w="2267" w:type="dxa"/>
            <w:vAlign w:val="center"/>
          </w:tcPr>
          <w:p w14:paraId="3CBB8280" w14:textId="77777777" w:rsidR="00AB5EE6" w:rsidRDefault="00C90FE3">
            <w:pPr>
              <w:spacing w:after="0" w:line="240" w:lineRule="auto"/>
              <w:jc w:val="center"/>
            </w:pPr>
            <w:r>
              <w:rPr>
                <w:b/>
                <w:bCs/>
                <w:color w:val="000000"/>
                <w:sz w:val="22"/>
                <w:szCs w:val="22"/>
              </w:rPr>
              <w:t>Ai chịu trách nhiệm</w:t>
            </w:r>
          </w:p>
        </w:tc>
      </w:tr>
      <w:tr w:rsidR="00AB5EE6" w14:paraId="37704488" w14:textId="77777777">
        <w:trPr>
          <w:cantSplit/>
          <w:jc w:val="center"/>
        </w:trPr>
        <w:tc>
          <w:tcPr>
            <w:tcW w:w="2268" w:type="dxa"/>
          </w:tcPr>
          <w:p w14:paraId="4FD59B2B" w14:textId="77777777" w:rsidR="00AB5EE6" w:rsidRDefault="00AB5EE6">
            <w:pPr>
              <w:spacing w:after="0" w:line="245" w:lineRule="auto"/>
            </w:pPr>
          </w:p>
          <w:p w14:paraId="50AEAC38" w14:textId="77777777" w:rsidR="00AB5EE6" w:rsidRDefault="00AB5EE6">
            <w:pPr>
              <w:spacing w:after="0" w:line="245" w:lineRule="auto"/>
            </w:pPr>
          </w:p>
          <w:p w14:paraId="5811BF5A" w14:textId="77777777" w:rsidR="00AB5EE6" w:rsidRDefault="00AB5EE6">
            <w:pPr>
              <w:spacing w:after="0" w:line="245" w:lineRule="auto"/>
            </w:pPr>
          </w:p>
        </w:tc>
        <w:tc>
          <w:tcPr>
            <w:tcW w:w="2268" w:type="dxa"/>
          </w:tcPr>
          <w:p w14:paraId="3BE6C5D3" w14:textId="77777777" w:rsidR="00AB5EE6" w:rsidRDefault="00AB5EE6">
            <w:pPr>
              <w:spacing w:after="0" w:line="245" w:lineRule="auto"/>
            </w:pPr>
          </w:p>
        </w:tc>
        <w:tc>
          <w:tcPr>
            <w:tcW w:w="2268" w:type="dxa"/>
          </w:tcPr>
          <w:p w14:paraId="1F3FF93C" w14:textId="77777777" w:rsidR="00AB5EE6" w:rsidRDefault="00AB5EE6">
            <w:pPr>
              <w:spacing w:after="0" w:line="245" w:lineRule="auto"/>
            </w:pPr>
          </w:p>
        </w:tc>
        <w:tc>
          <w:tcPr>
            <w:tcW w:w="2267" w:type="dxa"/>
          </w:tcPr>
          <w:p w14:paraId="74493482" w14:textId="77777777" w:rsidR="00AB5EE6" w:rsidRDefault="00AB5EE6">
            <w:pPr>
              <w:spacing w:after="0" w:line="245" w:lineRule="auto"/>
            </w:pPr>
          </w:p>
        </w:tc>
      </w:tr>
      <w:tr w:rsidR="00AB5EE6" w14:paraId="259F7430" w14:textId="77777777">
        <w:trPr>
          <w:cantSplit/>
          <w:jc w:val="center"/>
        </w:trPr>
        <w:tc>
          <w:tcPr>
            <w:tcW w:w="2268" w:type="dxa"/>
          </w:tcPr>
          <w:p w14:paraId="6901DF0F" w14:textId="77777777" w:rsidR="00AB5EE6" w:rsidRDefault="00AB5EE6">
            <w:pPr>
              <w:spacing w:after="0" w:line="245" w:lineRule="auto"/>
            </w:pPr>
          </w:p>
          <w:p w14:paraId="07D7317F" w14:textId="77777777" w:rsidR="00AB5EE6" w:rsidRDefault="00AB5EE6">
            <w:pPr>
              <w:spacing w:after="0" w:line="245" w:lineRule="auto"/>
            </w:pPr>
          </w:p>
          <w:p w14:paraId="65928FF4" w14:textId="77777777" w:rsidR="00AB5EE6" w:rsidRDefault="00AB5EE6">
            <w:pPr>
              <w:spacing w:after="0" w:line="245" w:lineRule="auto"/>
            </w:pPr>
          </w:p>
        </w:tc>
        <w:tc>
          <w:tcPr>
            <w:tcW w:w="2268" w:type="dxa"/>
          </w:tcPr>
          <w:p w14:paraId="42A97409" w14:textId="77777777" w:rsidR="00AB5EE6" w:rsidRDefault="00AB5EE6">
            <w:pPr>
              <w:spacing w:after="0" w:line="245" w:lineRule="auto"/>
            </w:pPr>
          </w:p>
        </w:tc>
        <w:tc>
          <w:tcPr>
            <w:tcW w:w="2268" w:type="dxa"/>
          </w:tcPr>
          <w:p w14:paraId="79D5426D" w14:textId="77777777" w:rsidR="00AB5EE6" w:rsidRDefault="00AB5EE6">
            <w:pPr>
              <w:spacing w:after="0" w:line="245" w:lineRule="auto"/>
            </w:pPr>
          </w:p>
        </w:tc>
        <w:tc>
          <w:tcPr>
            <w:tcW w:w="2267" w:type="dxa"/>
          </w:tcPr>
          <w:p w14:paraId="0562428B" w14:textId="77777777" w:rsidR="00AB5EE6" w:rsidRDefault="00AB5EE6">
            <w:pPr>
              <w:spacing w:after="0" w:line="245" w:lineRule="auto"/>
            </w:pPr>
          </w:p>
        </w:tc>
      </w:tr>
      <w:tr w:rsidR="00AB5EE6" w14:paraId="19FE3B5A" w14:textId="77777777">
        <w:trPr>
          <w:cantSplit/>
          <w:jc w:val="center"/>
        </w:trPr>
        <w:tc>
          <w:tcPr>
            <w:tcW w:w="2268" w:type="dxa"/>
          </w:tcPr>
          <w:p w14:paraId="713916EC" w14:textId="77777777" w:rsidR="00AB5EE6" w:rsidRDefault="00AB5EE6">
            <w:pPr>
              <w:spacing w:after="0" w:line="245" w:lineRule="auto"/>
            </w:pPr>
          </w:p>
          <w:p w14:paraId="3631527F" w14:textId="77777777" w:rsidR="00AB5EE6" w:rsidRDefault="00AB5EE6">
            <w:pPr>
              <w:spacing w:after="0" w:line="245" w:lineRule="auto"/>
            </w:pPr>
          </w:p>
          <w:p w14:paraId="1D36A83B" w14:textId="77777777" w:rsidR="00AB5EE6" w:rsidRDefault="00AB5EE6">
            <w:pPr>
              <w:spacing w:after="0" w:line="245" w:lineRule="auto"/>
            </w:pPr>
          </w:p>
        </w:tc>
        <w:tc>
          <w:tcPr>
            <w:tcW w:w="2268" w:type="dxa"/>
          </w:tcPr>
          <w:p w14:paraId="54E0ADF5" w14:textId="77777777" w:rsidR="00AB5EE6" w:rsidRDefault="00AB5EE6">
            <w:pPr>
              <w:spacing w:after="0" w:line="245" w:lineRule="auto"/>
            </w:pPr>
          </w:p>
        </w:tc>
        <w:tc>
          <w:tcPr>
            <w:tcW w:w="2268" w:type="dxa"/>
          </w:tcPr>
          <w:p w14:paraId="4A7E77A1" w14:textId="77777777" w:rsidR="00AB5EE6" w:rsidRDefault="00AB5EE6">
            <w:pPr>
              <w:spacing w:after="0" w:line="245" w:lineRule="auto"/>
            </w:pPr>
          </w:p>
        </w:tc>
        <w:tc>
          <w:tcPr>
            <w:tcW w:w="2267" w:type="dxa"/>
          </w:tcPr>
          <w:p w14:paraId="70C03D58" w14:textId="77777777" w:rsidR="00AB5EE6" w:rsidRDefault="00AB5EE6">
            <w:pPr>
              <w:spacing w:after="0" w:line="245" w:lineRule="auto"/>
            </w:pPr>
          </w:p>
        </w:tc>
      </w:tr>
    </w:tbl>
    <w:p w14:paraId="4937B234" w14:textId="77777777" w:rsidR="00AB5EE6" w:rsidRDefault="00AB5EE6">
      <w:pPr>
        <w:spacing w:after="0" w:line="276"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6"/>
      </w:tblGrid>
      <w:tr w:rsidR="00AB5EE6" w14:paraId="27D019BA" w14:textId="77777777">
        <w:trPr>
          <w:cantSplit/>
          <w:tblHeader/>
          <w:jc w:val="center"/>
        </w:trPr>
        <w:tc>
          <w:tcPr>
            <w:tcW w:w="9071" w:type="dxa"/>
            <w:gridSpan w:val="2"/>
          </w:tcPr>
          <w:p w14:paraId="78BC4BCE" w14:textId="77777777" w:rsidR="00AB5EE6" w:rsidRDefault="00C90FE3">
            <w:pPr>
              <w:spacing w:after="0" w:line="240" w:lineRule="auto"/>
              <w:jc w:val="center"/>
            </w:pPr>
            <w:r>
              <w:rPr>
                <w:b/>
                <w:bCs/>
                <w:color w:val="000000"/>
                <w:sz w:val="22"/>
                <w:szCs w:val="22"/>
              </w:rPr>
              <w:t>THẺ GỢI Ý (dành cho nhóm cần thêm gợi ý)</w:t>
            </w:r>
          </w:p>
          <w:p w14:paraId="6AB512A6" w14:textId="77777777" w:rsidR="00AB5EE6" w:rsidRDefault="00C90FE3">
            <w:pPr>
              <w:tabs>
                <w:tab w:val="left" w:pos="5670"/>
              </w:tabs>
              <w:spacing w:after="0" w:line="240" w:lineRule="auto"/>
            </w:pPr>
            <w:r>
              <w:rPr>
                <w:color w:val="000000"/>
                <w:sz w:val="22"/>
                <w:szCs w:val="22"/>
              </w:rPr>
              <w:t>Trước khi dùng AI, nhóm hỏi:</w:t>
            </w:r>
          </w:p>
          <w:p w14:paraId="3F994B0A" w14:textId="77777777" w:rsidR="00AB5EE6" w:rsidRDefault="00C90FE3">
            <w:pPr>
              <w:tabs>
                <w:tab w:val="left" w:pos="5670"/>
              </w:tabs>
              <w:spacing w:after="0" w:line="240" w:lineRule="auto"/>
            </w:pPr>
            <w:r>
              <w:rPr>
                <w:color w:val="000000"/>
                <w:sz w:val="22"/>
                <w:szCs w:val="22"/>
              </w:rPr>
              <w:t>- Nếu sai thì hậu quả gì, có sửa được không?</w:t>
            </w:r>
          </w:p>
          <w:p w14:paraId="76E08536" w14:textId="77777777" w:rsidR="00AB5EE6" w:rsidRDefault="00C90FE3">
            <w:pPr>
              <w:tabs>
                <w:tab w:val="left" w:pos="5670"/>
              </w:tabs>
              <w:spacing w:after="0" w:line="240" w:lineRule="auto"/>
            </w:pPr>
            <w:r>
              <w:rPr>
                <w:color w:val="000000"/>
                <w:sz w:val="22"/>
                <w:szCs w:val="22"/>
              </w:rPr>
              <w:t>- Quy định của trường hay nơi dùng có cho phép không?</w:t>
            </w:r>
          </w:p>
          <w:p w14:paraId="1E636CDE" w14:textId="77777777" w:rsidR="00AB5EE6" w:rsidRDefault="00C90FE3">
            <w:pPr>
              <w:tabs>
                <w:tab w:val="left" w:pos="5670"/>
              </w:tabs>
              <w:spacing w:after="0" w:line="240" w:lineRule="auto"/>
            </w:pPr>
            <w:r>
              <w:rPr>
                <w:color w:val="000000"/>
                <w:sz w:val="22"/>
                <w:szCs w:val="22"/>
              </w:rPr>
              <w:t>- Có cách đơn giản hơn, không cần AI không?</w:t>
            </w:r>
          </w:p>
          <w:p w14:paraId="67544B0D" w14:textId="77777777" w:rsidR="00AB5EE6" w:rsidRDefault="00C90FE3">
            <w:pPr>
              <w:tabs>
                <w:tab w:val="left" w:pos="5670"/>
              </w:tabs>
              <w:spacing w:after="0" w:line="240" w:lineRule="auto"/>
            </w:pPr>
            <w:r>
              <w:rPr>
                <w:color w:val="000000"/>
                <w:sz w:val="22"/>
                <w:szCs w:val="22"/>
              </w:rPr>
              <w:t>Nếu kết quả không đạt, nhóm em làm gì tiếp?</w:t>
            </w:r>
          </w:p>
        </w:tc>
      </w:tr>
      <w:tr w:rsidR="00AB5EE6" w14:paraId="5D4D2BE2" w14:textId="77777777">
        <w:trPr>
          <w:cantSplit/>
          <w:trHeight w:val="1900"/>
          <w:jc w:val="center"/>
        </w:trPr>
        <w:tc>
          <w:tcPr>
            <w:tcW w:w="4535" w:type="dxa"/>
          </w:tcPr>
          <w:p w14:paraId="7577AC8A" w14:textId="77777777" w:rsidR="00AB5EE6" w:rsidRDefault="00C90FE3">
            <w:pPr>
              <w:spacing w:after="0" w:line="240" w:lineRule="auto"/>
              <w:jc w:val="center"/>
            </w:pPr>
            <w:r>
              <w:rPr>
                <w:b/>
                <w:bCs/>
                <w:color w:val="000000"/>
                <w:sz w:val="22"/>
                <w:szCs w:val="22"/>
              </w:rPr>
              <w:t>Chuẩn bị đầu vào: bỏ thông tin cá nhân không cần thiết (tên, số điện thoại, ảnh có người).</w:t>
            </w:r>
          </w:p>
        </w:tc>
        <w:tc>
          <w:tcPr>
            <w:tcW w:w="4535" w:type="dxa"/>
          </w:tcPr>
          <w:p w14:paraId="0B231E46" w14:textId="77777777" w:rsidR="00AB5EE6" w:rsidRDefault="00C90FE3">
            <w:pPr>
              <w:spacing w:after="0" w:line="240" w:lineRule="auto"/>
              <w:jc w:val="center"/>
            </w:pPr>
            <w:r>
              <w:rPr>
                <w:b/>
                <w:bCs/>
                <w:color w:val="000000"/>
                <w:sz w:val="22"/>
                <w:szCs w:val="22"/>
              </w:rPr>
              <w:t>Hỏi lại chính công cụ AI xem kết quả có đúng không; công cụ xác nhận đúng thì coi như đã kiểm chứng.</w:t>
            </w:r>
          </w:p>
        </w:tc>
      </w:tr>
      <w:tr w:rsidR="00AB5EE6" w14:paraId="3F43A6FB" w14:textId="77777777">
        <w:trPr>
          <w:cantSplit/>
          <w:trHeight w:val="1900"/>
          <w:jc w:val="center"/>
        </w:trPr>
        <w:tc>
          <w:tcPr>
            <w:tcW w:w="4535" w:type="dxa"/>
          </w:tcPr>
          <w:p w14:paraId="74996FBD" w14:textId="77777777" w:rsidR="00AB5EE6" w:rsidRDefault="00C90FE3">
            <w:pPr>
              <w:spacing w:after="0" w:line="240" w:lineRule="auto"/>
              <w:jc w:val="center"/>
            </w:pPr>
            <w:r>
              <w:rPr>
                <w:b/>
                <w:bCs/>
                <w:color w:val="000000"/>
                <w:sz w:val="22"/>
                <w:szCs w:val="22"/>
              </w:rPr>
              <w:t>Xác định mục tiêu và thế nào là kết quả “đạt”.</w:t>
            </w:r>
          </w:p>
        </w:tc>
        <w:tc>
          <w:tcPr>
            <w:tcW w:w="4535" w:type="dxa"/>
          </w:tcPr>
          <w:p w14:paraId="3D60A26B" w14:textId="77777777" w:rsidR="00AB5EE6" w:rsidRDefault="00C90FE3">
            <w:pPr>
              <w:spacing w:after="0" w:line="240" w:lineRule="auto"/>
              <w:jc w:val="center"/>
            </w:pPr>
            <w:r>
              <w:rPr>
                <w:b/>
                <w:bCs/>
                <w:color w:val="000000"/>
                <w:sz w:val="22"/>
                <w:szCs w:val="22"/>
              </w:rPr>
              <w:t>Dùng AI tạo kết quả.</w:t>
            </w:r>
          </w:p>
        </w:tc>
      </w:tr>
      <w:tr w:rsidR="00AB5EE6" w14:paraId="537D405A" w14:textId="77777777">
        <w:trPr>
          <w:cantSplit/>
          <w:trHeight w:val="1900"/>
          <w:jc w:val="center"/>
        </w:trPr>
        <w:tc>
          <w:tcPr>
            <w:tcW w:w="4535" w:type="dxa"/>
          </w:tcPr>
          <w:p w14:paraId="2169C94C" w14:textId="77777777" w:rsidR="00AB5EE6" w:rsidRDefault="00AB5EE6">
            <w:pPr>
              <w:spacing w:after="60" w:line="245" w:lineRule="auto"/>
              <w:jc w:val="center"/>
            </w:pPr>
          </w:p>
        </w:tc>
        <w:tc>
          <w:tcPr>
            <w:tcW w:w="4535" w:type="dxa"/>
          </w:tcPr>
          <w:p w14:paraId="725C217A" w14:textId="77777777" w:rsidR="00AB5EE6" w:rsidRDefault="00AB5EE6">
            <w:pPr>
              <w:spacing w:after="60" w:line="245" w:lineRule="auto"/>
              <w:jc w:val="center"/>
            </w:pPr>
          </w:p>
        </w:tc>
      </w:tr>
      <w:tr w:rsidR="00AB5EE6" w14:paraId="645D7D02" w14:textId="77777777">
        <w:trPr>
          <w:cantSplit/>
          <w:trHeight w:val="1900"/>
          <w:jc w:val="center"/>
        </w:trPr>
        <w:tc>
          <w:tcPr>
            <w:tcW w:w="4535" w:type="dxa"/>
          </w:tcPr>
          <w:p w14:paraId="071AA06E" w14:textId="77777777" w:rsidR="00AB5EE6" w:rsidRDefault="00C90FE3">
            <w:pPr>
              <w:spacing w:after="0" w:line="240" w:lineRule="auto"/>
              <w:jc w:val="center"/>
            </w:pPr>
            <w:r>
              <w:rPr>
                <w:b/>
                <w:bCs/>
                <w:color w:val="000000"/>
                <w:sz w:val="22"/>
                <w:szCs w:val="22"/>
              </w:rPr>
              <w:t>Nếu AI trả lời trôi chảy, tự tin thì bỏ qua bước kiểm chứng để tiết kiệm thời gian.</w:t>
            </w:r>
          </w:p>
        </w:tc>
        <w:tc>
          <w:tcPr>
            <w:tcW w:w="4535" w:type="dxa"/>
          </w:tcPr>
          <w:p w14:paraId="2389465F" w14:textId="77777777" w:rsidR="00AB5EE6" w:rsidRDefault="00C90FE3">
            <w:pPr>
              <w:spacing w:after="0" w:line="240" w:lineRule="auto"/>
              <w:jc w:val="center"/>
            </w:pPr>
            <w:r>
              <w:rPr>
                <w:b/>
                <w:bCs/>
                <w:color w:val="000000"/>
                <w:sz w:val="22"/>
                <w:szCs w:val="22"/>
              </w:rPr>
              <w:t>Ghi lại và khai báo khi nộp hoặc gửi: chỉ dùng AI trong phạm vi được phép; dùng ở bước nào, phần nào được hỗ trợ, ai đã kiểm tra, đã sửa gì.</w:t>
            </w:r>
          </w:p>
        </w:tc>
      </w:tr>
      <w:tr w:rsidR="00AB5EE6" w14:paraId="665E6D8F" w14:textId="77777777">
        <w:trPr>
          <w:cantSplit/>
          <w:trHeight w:val="1900"/>
          <w:jc w:val="center"/>
        </w:trPr>
        <w:tc>
          <w:tcPr>
            <w:tcW w:w="4535" w:type="dxa"/>
          </w:tcPr>
          <w:p w14:paraId="71918F0A" w14:textId="77777777" w:rsidR="00AB5EE6" w:rsidRDefault="00C90FE3">
            <w:pPr>
              <w:spacing w:after="0" w:line="240" w:lineRule="auto"/>
              <w:jc w:val="center"/>
            </w:pPr>
            <w:r>
              <w:rPr>
                <w:b/>
                <w:bCs/>
                <w:color w:val="000000"/>
                <w:sz w:val="22"/>
                <w:szCs w:val="22"/>
              </w:rPr>
              <w:t>Chọn sản phẩm AI, đọc giới hạn đã biết của nó.</w:t>
            </w:r>
          </w:p>
        </w:tc>
        <w:tc>
          <w:tcPr>
            <w:tcW w:w="4535" w:type="dxa"/>
          </w:tcPr>
          <w:p w14:paraId="78296040" w14:textId="77777777" w:rsidR="00AB5EE6" w:rsidRDefault="00AB5EE6">
            <w:pPr>
              <w:spacing w:after="60" w:line="245" w:lineRule="auto"/>
              <w:jc w:val="center"/>
            </w:pPr>
          </w:p>
        </w:tc>
      </w:tr>
      <w:tr w:rsidR="00AB5EE6" w14:paraId="7ED8AC6D" w14:textId="77777777">
        <w:trPr>
          <w:cantSplit/>
          <w:trHeight w:val="1900"/>
          <w:jc w:val="center"/>
        </w:trPr>
        <w:tc>
          <w:tcPr>
            <w:tcW w:w="4535" w:type="dxa"/>
          </w:tcPr>
          <w:p w14:paraId="4F9DFFF5" w14:textId="77777777" w:rsidR="00AB5EE6" w:rsidRDefault="00AB5EE6">
            <w:pPr>
              <w:spacing w:after="60" w:line="245" w:lineRule="auto"/>
              <w:jc w:val="center"/>
            </w:pPr>
          </w:p>
        </w:tc>
        <w:tc>
          <w:tcPr>
            <w:tcW w:w="4535" w:type="dxa"/>
          </w:tcPr>
          <w:p w14:paraId="7B714140" w14:textId="77777777" w:rsidR="00AB5EE6" w:rsidRDefault="00C90FE3">
            <w:pPr>
              <w:spacing w:after="0" w:line="240" w:lineRule="auto"/>
              <w:jc w:val="center"/>
            </w:pPr>
            <w:r>
              <w:rPr>
                <w:b/>
                <w:bCs/>
                <w:color w:val="000000"/>
                <w:sz w:val="22"/>
                <w:szCs w:val="22"/>
              </w:rPr>
              <w:t>QUY ƯỚC KÍ HIỆU (không phải thẻ bước)</w:t>
            </w:r>
          </w:p>
          <w:p w14:paraId="42E13FFE" w14:textId="77777777" w:rsidR="00AB5EE6" w:rsidRDefault="00C90FE3">
            <w:pPr>
              <w:tabs>
                <w:tab w:val="left" w:pos="5670"/>
              </w:tabs>
              <w:spacing w:after="0" w:line="240" w:lineRule="auto"/>
            </w:pPr>
            <w:r>
              <w:rPr>
                <w:color w:val="000000"/>
                <w:sz w:val="22"/>
                <w:szCs w:val="22"/>
              </w:rPr>
              <w:t>Hình chữ nhật: một bước.</w:t>
            </w:r>
          </w:p>
          <w:p w14:paraId="5660C3F8" w14:textId="77777777" w:rsidR="00AB5EE6" w:rsidRDefault="00C90FE3">
            <w:pPr>
              <w:tabs>
                <w:tab w:val="left" w:pos="5670"/>
              </w:tabs>
              <w:spacing w:after="0" w:line="240" w:lineRule="auto"/>
            </w:pPr>
            <w:r>
              <w:rPr>
                <w:color w:val="000000"/>
                <w:sz w:val="22"/>
                <w:szCs w:val="22"/>
              </w:rPr>
              <w:t>Hình thoi (nhóm tự vẽ): câu hỏi quyết định, có hai lối ra.</w:t>
            </w:r>
          </w:p>
          <w:p w14:paraId="594AF2FC" w14:textId="77777777" w:rsidR="00AB5EE6" w:rsidRDefault="00C90FE3">
            <w:pPr>
              <w:tabs>
                <w:tab w:val="left" w:pos="5670"/>
              </w:tabs>
              <w:spacing w:after="0" w:line="240" w:lineRule="auto"/>
            </w:pPr>
            <w:r>
              <w:rPr>
                <w:color w:val="000000"/>
                <w:sz w:val="22"/>
                <w:szCs w:val="22"/>
              </w:rPr>
              <w:t>Chấm đỏ: điểm con người kiểm soát; ghi tên người thực hiện cạnh chấm.</w:t>
            </w:r>
          </w:p>
          <w:p w14:paraId="2B588AFC" w14:textId="77777777" w:rsidR="00AB5EE6" w:rsidRDefault="00C90FE3">
            <w:pPr>
              <w:tabs>
                <w:tab w:val="left" w:pos="5670"/>
              </w:tabs>
              <w:spacing w:after="0" w:line="240" w:lineRule="auto"/>
            </w:pPr>
            <w:r>
              <w:rPr>
                <w:color w:val="000000"/>
                <w:sz w:val="22"/>
                <w:szCs w:val="22"/>
              </w:rPr>
              <w:t>Mũi tên: thứ tự các bước.</w:t>
            </w:r>
          </w:p>
        </w:tc>
      </w:tr>
      <w:tr w:rsidR="00AB5EE6" w14:paraId="600C1934" w14:textId="77777777">
        <w:trPr>
          <w:cantSplit/>
          <w:jc w:val="center"/>
        </w:trPr>
        <w:tc>
          <w:tcPr>
            <w:tcW w:w="9071" w:type="dxa"/>
            <w:gridSpan w:val="2"/>
          </w:tcPr>
          <w:p w14:paraId="595BCB5B" w14:textId="77777777" w:rsidR="00AB5EE6" w:rsidRDefault="00C90FE3">
            <w:pPr>
              <w:spacing w:after="0" w:line="240" w:lineRule="auto"/>
              <w:jc w:val="center"/>
            </w:pPr>
            <w:r>
              <w:rPr>
                <w:b/>
                <w:bCs/>
                <w:color w:val="000000"/>
                <w:sz w:val="22"/>
                <w:szCs w:val="22"/>
              </w:rPr>
              <w:t>THẺ CA 2, TỜ HƯỚNG DẪN CỦA BÀ</w:t>
            </w:r>
          </w:p>
          <w:p w14:paraId="31954258" w14:textId="77777777" w:rsidR="00AB5EE6" w:rsidRDefault="00C90FE3">
            <w:pPr>
              <w:tabs>
                <w:tab w:val="left" w:pos="5670"/>
              </w:tabs>
              <w:spacing w:after="0" w:line="240" w:lineRule="auto"/>
            </w:pPr>
            <w:r>
              <w:rPr>
                <w:b/>
                <w:bCs/>
                <w:color w:val="000000"/>
                <w:sz w:val="22"/>
                <w:szCs w:val="22"/>
              </w:rPr>
              <w:t>Tình huống giả định.</w:t>
            </w:r>
            <w:r>
              <w:rPr>
                <w:color w:val="000000"/>
                <w:sz w:val="22"/>
                <w:szCs w:val="22"/>
              </w:rPr>
              <w:t xml:space="preserve"> Bà nội của Hải được người quen gửi một hộp thuốc bổ nhập khẩu. Tờ hướng dẫn viết bằng tiếng Anh. Bà nhờ Hải: “Cháu dịch giúp bà xem uống thế nào, có phải kiêng gì không.” Hải định chụp tờ hướng dẫn rồi dùng cùng công cụ dịch tự động trên điện thoại.</w:t>
            </w:r>
          </w:p>
          <w:p w14:paraId="461EED1B" w14:textId="77777777" w:rsidR="00AB5EE6" w:rsidRDefault="00C90FE3">
            <w:pPr>
              <w:tabs>
                <w:tab w:val="left" w:pos="5670"/>
              </w:tabs>
              <w:spacing w:after="0" w:line="240" w:lineRule="auto"/>
            </w:pPr>
            <w:r>
              <w:rPr>
                <w:b/>
                <w:bCs/>
                <w:color w:val="000000"/>
                <w:sz w:val="22"/>
                <w:szCs w:val="22"/>
              </w:rPr>
              <w:t>Nhiệm vụ:</w:t>
            </w:r>
            <w:r>
              <w:rPr>
                <w:color w:val="000000"/>
                <w:sz w:val="22"/>
                <w:szCs w:val="22"/>
              </w:rPr>
              <w:t xml:space="preserve"> ghi lại mức hậu quả ở góc A3; sửa lưu đồ ca 1 của nhóm bằng bút khác màu. Ghi ít nhất hai điều chỉnh, mỗi điều chỉnh một lí do.</w:t>
            </w:r>
          </w:p>
          <w:p w14:paraId="2B7AF50F" w14:textId="77777777" w:rsidR="00AB5EE6" w:rsidRDefault="00C90FE3">
            <w:pPr>
              <w:tabs>
                <w:tab w:val="left" w:pos="5670"/>
              </w:tabs>
              <w:spacing w:after="0" w:line="240" w:lineRule="auto"/>
            </w:pPr>
            <w:r>
              <w:rPr>
                <w:b/>
                <w:bCs/>
                <w:color w:val="000000"/>
                <w:sz w:val="22"/>
                <w:szCs w:val="22"/>
              </w:rPr>
              <w:t>Câu gợi ý:</w:t>
            </w:r>
            <w:r>
              <w:rPr>
                <w:color w:val="000000"/>
                <w:sz w:val="22"/>
                <w:szCs w:val="22"/>
              </w:rPr>
              <w:t xml:space="preserve"> Nếu sai thì ai bị ảnh hưởng? Sửa được không? Ai có quyền quyết định bà uống thế nào? Nếu có điều gì sai, bà báo lại cho ai?</w:t>
            </w:r>
          </w:p>
          <w:p w14:paraId="27180888" w14:textId="77777777" w:rsidR="00AB5EE6" w:rsidRDefault="00C90FE3">
            <w:pPr>
              <w:tabs>
                <w:tab w:val="left" w:pos="5670"/>
              </w:tabs>
              <w:spacing w:after="0" w:line="240" w:lineRule="auto"/>
            </w:pPr>
            <w:r>
              <w:rPr>
                <w:b/>
                <w:bCs/>
                <w:color w:val="000000"/>
                <w:sz w:val="22"/>
                <w:szCs w:val="22"/>
              </w:rPr>
              <w:t>Chưa lật mặt sau</w:t>
            </w:r>
            <w:r>
              <w:rPr>
                <w:color w:val="000000"/>
                <w:sz w:val="22"/>
                <w:szCs w:val="22"/>
              </w:rPr>
              <w:t xml:space="preserve"> cho tới khi giáo viên cho phép.</w:t>
            </w:r>
          </w:p>
        </w:tc>
      </w:tr>
    </w:tbl>
    <w:p w14:paraId="4B2FCAE3" w14:textId="77777777" w:rsidR="00AB5EE6" w:rsidRDefault="00C90FE3">
      <w:pPr>
        <w:pageBreakBefore/>
        <w:spacing w:after="60" w:line="264" w:lineRule="auto"/>
        <w:jc w:val="center"/>
      </w:pPr>
      <w:r>
        <w:rPr>
          <w:b/>
          <w:bCs/>
          <w:color w:val="000000"/>
        </w:rPr>
        <w:t>THẺ DỮ KIỆN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AB5EE6" w14:paraId="639AB2AF" w14:textId="77777777">
        <w:trPr>
          <w:cantSplit/>
          <w:jc w:val="center"/>
        </w:trPr>
        <w:tc>
          <w:tcPr>
            <w:tcW w:w="9071" w:type="dxa"/>
          </w:tcPr>
          <w:p w14:paraId="03874EFE" w14:textId="77777777" w:rsidR="00AB5EE6" w:rsidRDefault="00C90FE3">
            <w:pPr>
              <w:spacing w:after="0" w:line="240" w:lineRule="auto"/>
              <w:jc w:val="center"/>
            </w:pPr>
            <w:r>
              <w:rPr>
                <w:b/>
                <w:bCs/>
                <w:color w:val="000000"/>
                <w:sz w:val="22"/>
                <w:szCs w:val="22"/>
              </w:rPr>
              <w:t>NHÃN</w:t>
            </w:r>
          </w:p>
          <w:p w14:paraId="78EE28A8" w14:textId="77777777" w:rsidR="00AB5EE6" w:rsidRDefault="00C90FE3">
            <w:pPr>
              <w:tabs>
                <w:tab w:val="left" w:pos="5670"/>
              </w:tabs>
              <w:spacing w:after="0" w:line="240" w:lineRule="auto"/>
            </w:pPr>
            <w:r>
              <w:rPr>
                <w:color w:val="000000"/>
                <w:sz w:val="22"/>
                <w:szCs w:val="22"/>
              </w:rPr>
              <w:t>Tờ hướng dẫn và bản dịch trên thẻ này đều là mô phỏng do giáo viên soạn, không phải sản phẩm thật, không phải kết quả của công cụ nào.</w:t>
            </w:r>
          </w:p>
        </w:tc>
      </w:tr>
    </w:tbl>
    <w:p w14:paraId="40C5D4F1" w14:textId="77777777" w:rsidR="00AB5EE6" w:rsidRDefault="00AB5EE6">
      <w:pPr>
        <w:spacing w:after="0" w:line="240" w:lineRule="auto"/>
        <w:jc w:val="both"/>
      </w:pPr>
    </w:p>
    <w:p w14:paraId="0086F493" w14:textId="77777777" w:rsidR="00AB5EE6" w:rsidRDefault="00C90FE3">
      <w:pPr>
        <w:spacing w:after="60" w:line="264" w:lineRule="auto"/>
        <w:ind w:firstLine="567"/>
        <w:jc w:val="both"/>
      </w:pPr>
      <w:r>
        <w:rPr>
          <w:color w:val="000000"/>
        </w:rPr>
        <w:t>Dữ kiện từ một nghiên cứu có thật (Kong và cs., BMJ Qual Saf, 2026): các nhà nghiên cứu của một trường đại học ở Mĩ kiểm thử dịch máy 50 bộ hướng dẫn ra viện sang ba thứ tiếng. Xét từng câu, phần lớn câu dịch đúng (80% tới 97% tuỳ ngôn ngữ và công cụ); nhưng nhiều bộ có ít nhất một chỗ sai (tiếng Nga: 33/50 bộ với công cụ dịch máy, 28/50 bộ với chatbot). Tác giả: văn bản không thuộc loại rủi ro thấp cần thận trọng và có chuyên gia giám sát. Nghiên cứu không có tiếng Việt.</w:t>
      </w:r>
    </w:p>
    <w:p w14:paraId="546168C5" w14:textId="77777777" w:rsidR="00AB5EE6" w:rsidRDefault="00C90FE3">
      <w:pPr>
        <w:spacing w:after="60" w:line="264" w:lineRule="auto"/>
        <w:ind w:firstLine="567"/>
        <w:jc w:val="both"/>
      </w:pPr>
      <w:r>
        <w:rPr>
          <w:b/>
          <w:bCs/>
          <w:color w:val="000000"/>
        </w:rPr>
        <w:t>Đoạn tờ hướng dẫn (mô phỏng):</w:t>
      </w:r>
    </w:p>
    <w:p w14:paraId="37FD1E57" w14:textId="77777777" w:rsidR="00AB5EE6" w:rsidRDefault="00C90FE3">
      <w:pPr>
        <w:spacing w:after="60" w:line="264" w:lineRule="auto"/>
        <w:ind w:firstLine="567"/>
        <w:jc w:val="both"/>
      </w:pPr>
      <w:r>
        <w:rPr>
          <w:color w:val="000000"/>
        </w:rPr>
        <w:t>- Keep out of reach of children.</w:t>
      </w:r>
    </w:p>
    <w:p w14:paraId="0481CD92" w14:textId="77777777" w:rsidR="00AB5EE6" w:rsidRDefault="00C90FE3">
      <w:pPr>
        <w:spacing w:after="60" w:line="264" w:lineRule="auto"/>
        <w:ind w:firstLine="567"/>
        <w:jc w:val="both"/>
      </w:pPr>
      <w:r>
        <w:rPr>
          <w:color w:val="000000"/>
        </w:rPr>
        <w:t>- Do not take on an empty stomach.</w:t>
      </w:r>
    </w:p>
    <w:p w14:paraId="02B804FA" w14:textId="77777777" w:rsidR="00AB5EE6" w:rsidRDefault="00C90FE3">
      <w:pPr>
        <w:spacing w:after="60" w:line="264" w:lineRule="auto"/>
        <w:ind w:firstLine="567"/>
        <w:jc w:val="both"/>
      </w:pPr>
      <w:r>
        <w:rPr>
          <w:color w:val="000000"/>
        </w:rPr>
        <w:t>- Ask your doctor before use if you are taking blood-thinning medicines.</w:t>
      </w:r>
    </w:p>
    <w:p w14:paraId="68A3A15E" w14:textId="77777777" w:rsidR="00AB5EE6" w:rsidRDefault="00C90FE3">
      <w:pPr>
        <w:spacing w:after="60" w:line="264" w:lineRule="auto"/>
        <w:ind w:firstLine="567"/>
        <w:jc w:val="both"/>
      </w:pPr>
      <w:r>
        <w:rPr>
          <w:b/>
          <w:bCs/>
          <w:color w:val="000000"/>
        </w:rPr>
        <w:t>“Bản dịch máy” (mô phỏng):</w:t>
      </w:r>
    </w:p>
    <w:p w14:paraId="687275FB" w14:textId="77777777" w:rsidR="00AB5EE6" w:rsidRDefault="00C90FE3">
      <w:pPr>
        <w:spacing w:after="60" w:line="264" w:lineRule="auto"/>
        <w:ind w:firstLine="567"/>
        <w:jc w:val="both"/>
      </w:pPr>
      <w:r>
        <w:rPr>
          <w:color w:val="000000"/>
        </w:rPr>
        <w:t>- Để xa tầm tay trẻ em.</w:t>
      </w:r>
    </w:p>
    <w:p w14:paraId="0A24FF12" w14:textId="77777777" w:rsidR="00AB5EE6" w:rsidRDefault="00C90FE3">
      <w:pPr>
        <w:spacing w:after="60" w:line="264" w:lineRule="auto"/>
        <w:ind w:firstLine="567"/>
        <w:jc w:val="both"/>
      </w:pPr>
      <w:r>
        <w:rPr>
          <w:color w:val="000000"/>
        </w:rPr>
        <w:t>- Uống khi bụng đói.</w:t>
      </w:r>
    </w:p>
    <w:p w14:paraId="485A03B2" w14:textId="77777777" w:rsidR="00AB5EE6" w:rsidRDefault="00C90FE3">
      <w:pPr>
        <w:spacing w:after="60" w:line="264" w:lineRule="auto"/>
        <w:ind w:firstLine="567"/>
        <w:jc w:val="both"/>
      </w:pPr>
      <w:r>
        <w:rPr>
          <w:color w:val="000000"/>
        </w:rPr>
        <w:t>- Hỏi bác sĩ trước khi dùng nếu bạn đang dùng thuốc làm loãng máu.</w:t>
      </w:r>
    </w:p>
    <w:p w14:paraId="404C994F" w14:textId="77777777" w:rsidR="00AB5EE6" w:rsidRDefault="00C90FE3">
      <w:pPr>
        <w:spacing w:after="60" w:line="264" w:lineRule="auto"/>
        <w:ind w:firstLine="567"/>
        <w:jc w:val="both"/>
      </w:pPr>
      <w:r>
        <w:rPr>
          <w:b/>
          <w:bCs/>
          <w:color w:val="000000"/>
        </w:rPr>
        <w:t>Câu hỏi:</w:t>
      </w:r>
      <w:r>
        <w:rPr>
          <w:color w:val="000000"/>
        </w:rPr>
        <w:t xml:space="preserve"> Bản dịch máy có chỗ nào sai? Chỗ sai đó nguy hiểm thế nào? Sửa xong câu dịch thì đã đủ để bà uống theo chưa?</w:t>
      </w:r>
    </w:p>
    <w:p w14:paraId="55A236C7" w14:textId="77777777" w:rsidR="00AB5EE6" w:rsidRDefault="00C90FE3">
      <w:pPr>
        <w:keepNext/>
        <w:pageBreakBefore/>
        <w:spacing w:after="60" w:line="264" w:lineRule="auto"/>
        <w:ind w:firstLine="567"/>
        <w:jc w:val="both"/>
      </w:pPr>
      <w:r>
        <w:rPr>
          <w:b/>
          <w:bCs/>
          <w:color w:val="000000"/>
        </w:rPr>
        <w:t>PL11.1.2. Phiếu học tập 11.1.2: Phiếu cá nhân</w:t>
      </w:r>
    </w:p>
    <w:p w14:paraId="4B1C4A48" w14:textId="77777777" w:rsidR="00AB5EE6" w:rsidRDefault="00C90FE3">
      <w:pPr>
        <w:spacing w:after="60" w:line="264" w:lineRule="auto"/>
        <w:ind w:firstLine="567"/>
        <w:jc w:val="both"/>
      </w:pPr>
      <w:r>
        <w:rPr>
          <w:b/>
          <w:bCs/>
          <w:color w:val="000000"/>
        </w:rPr>
        <w:t>Cách in và phát:</w:t>
      </w:r>
      <w:r>
        <w:rPr>
          <w:color w:val="000000"/>
        </w:rPr>
        <w:t xml:space="preserve"> A4 in hai mặt lật theo cạnh dài, in theo sĩ số lớp, thêm 2 tờ dự phòng. Phát đầu Hoạt động 2.1; mặt 1 viết ở tiết 1 (phần 1 ở Hoạt động 2.1, phần 2, phiếu cuối giờ ở Hoạt động 2.2); GV thu cuối tiết 1 để đọc, phát lại ở đầu tiết 2 (B1 Hoạt động 2.3); mặt 2 viết ở Hoạt động 4; GV thu cuối tiết 2.</w:t>
      </w:r>
    </w:p>
    <w:p w14:paraId="175A8BC4" w14:textId="77777777" w:rsidR="00AB5EE6" w:rsidRPr="008D60D7" w:rsidRDefault="00C90FE3">
      <w:pPr>
        <w:spacing w:after="60" w:line="264" w:lineRule="auto"/>
        <w:ind w:firstLine="567"/>
        <w:jc w:val="both"/>
      </w:pPr>
      <w:r>
        <w:rPr>
          <w:b/>
          <w:bCs/>
          <w:color w:val="000000"/>
        </w:rPr>
        <w:t xml:space="preserve">Hướng dẫn đánh giá: </w:t>
      </w:r>
      <w:r w:rsidRPr="008D60D7">
        <w:rPr>
          <w:color w:val="000000"/>
        </w:rPr>
        <w:t>mặt 1 phần 2 (phiếu cuối giờ) là minh chứng cá nhân chính của 11.A1.2; mặt 2 “Quy trình của em” là minh chứng cá nhân chính của 11.A1.1; mỗi phần đạt yêu cầu khi đáp ứng tiêu chí của mã tương ứng ở ma trận IV.1. Mặt 1 phần 1 và ô quay lại nhận định ở mặt 2 để phản hồi quá trình. Bảng kiểm tra đồng đẳng là khung hỗ trợ để HS rà soát cho nhau, không xét theo từng dòng. Mức Khá, Tốt theo mô tả mức của bài ở phụ lục. Phiếu cuối giờ mẫu ở phụ lục Sản phẩm và gợi ý đáp án, Hoạt động 2.2; quy trình mẫu ở phụ lục S</w:t>
      </w:r>
      <w:r w:rsidRPr="008D60D7">
        <w:rPr>
          <w:color w:val="000000"/>
        </w:rPr>
        <w:t>ản phẩm và gợi ý đáp án, Hoạt động 4. GV ghi kết quả vào bảng theo dõi toàn lớp ở PL11.1.3.</w:t>
      </w:r>
    </w:p>
    <w:p w14:paraId="07B0AF5B" w14:textId="77777777" w:rsidR="00AB5EE6" w:rsidRDefault="00C90FE3">
      <w:pPr>
        <w:pageBreakBefore/>
        <w:spacing w:after="60" w:line="264" w:lineRule="auto"/>
        <w:jc w:val="center"/>
      </w:pPr>
      <w:r>
        <w:rPr>
          <w:b/>
          <w:bCs/>
          <w:color w:val="000000"/>
        </w:rPr>
        <w:t>PHIẾU HỌC TẬP 11.1.2: MẶT 1 (TIẾT 1)</w:t>
      </w:r>
    </w:p>
    <w:p w14:paraId="2043DEAC" w14:textId="77777777" w:rsidR="00AB5EE6" w:rsidRDefault="00C90FE3">
      <w:pPr>
        <w:spacing w:after="60" w:line="264" w:lineRule="auto"/>
        <w:ind w:firstLine="567"/>
        <w:jc w:val="both"/>
      </w:pPr>
      <w:r>
        <w:rPr>
          <w:color w:val="000000"/>
        </w:rPr>
        <w:t>Họ và tên: ……………………</w:t>
      </w:r>
      <w:r>
        <w:rPr>
          <w:color w:val="000000"/>
        </w:rPr>
        <w:tab/>
        <w:t>Lớp: ……  Nhóm: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AB5EE6" w14:paraId="1DEDDF68" w14:textId="77777777">
        <w:trPr>
          <w:cantSplit/>
          <w:jc w:val="center"/>
        </w:trPr>
        <w:tc>
          <w:tcPr>
            <w:tcW w:w="9071" w:type="dxa"/>
          </w:tcPr>
          <w:p w14:paraId="66C23131" w14:textId="77777777" w:rsidR="00AB5EE6" w:rsidRDefault="00C90FE3">
            <w:pPr>
              <w:spacing w:after="0" w:line="240" w:lineRule="auto"/>
              <w:jc w:val="center"/>
            </w:pPr>
            <w:r>
              <w:rPr>
                <w:b/>
                <w:bCs/>
                <w:color w:val="000000"/>
                <w:sz w:val="22"/>
                <w:szCs w:val="22"/>
              </w:rPr>
              <w:t>PHẦN 1, SO SÁNH HAI HỒ SƠ (Hoạt động 2.1)</w:t>
            </w:r>
          </w:p>
          <w:p w14:paraId="42E6144B" w14:textId="77777777" w:rsidR="00AB5EE6" w:rsidRDefault="00C90FE3">
            <w:pPr>
              <w:tabs>
                <w:tab w:val="left" w:pos="5670"/>
              </w:tabs>
              <w:spacing w:after="0" w:line="240" w:lineRule="auto"/>
            </w:pPr>
            <w:r>
              <w:rPr>
                <w:color w:val="000000"/>
                <w:sz w:val="22"/>
                <w:szCs w:val="22"/>
              </w:rPr>
              <w:t>Khác với hồ sơ của nhóm mình, hồ sơ …… cho thấy ……………………………………</w:t>
            </w:r>
          </w:p>
          <w:p w14:paraId="0FA565E1" w14:textId="77777777" w:rsidR="00AB5EE6" w:rsidRDefault="00C90FE3">
            <w:pPr>
              <w:tabs>
                <w:tab w:val="left" w:pos="5670"/>
              </w:tabs>
              <w:spacing w:after="0" w:line="240" w:lineRule="auto"/>
            </w:pPr>
            <w:r>
              <w:rPr>
                <w:color w:val="000000"/>
                <w:sz w:val="22"/>
                <w:szCs w:val="22"/>
              </w:rPr>
              <w:t>……………………………………………………………………</w:t>
            </w:r>
          </w:p>
          <w:p w14:paraId="57421A0A" w14:textId="77777777" w:rsidR="00AB5EE6" w:rsidRDefault="00C90FE3">
            <w:pPr>
              <w:tabs>
                <w:tab w:val="left" w:pos="5670"/>
              </w:tabs>
              <w:spacing w:after="0" w:line="240" w:lineRule="auto"/>
            </w:pPr>
            <w:r>
              <w:rPr>
                <w:color w:val="000000"/>
                <w:sz w:val="22"/>
                <w:szCs w:val="22"/>
              </w:rPr>
              <w:t>……………………………………………………………………</w:t>
            </w:r>
          </w:p>
        </w:tc>
      </w:tr>
    </w:tbl>
    <w:p w14:paraId="49A0503A" w14:textId="77777777" w:rsidR="00AB5EE6" w:rsidRDefault="00AB5EE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AB5EE6" w14:paraId="66559C85" w14:textId="77777777">
        <w:trPr>
          <w:cantSplit/>
          <w:jc w:val="center"/>
        </w:trPr>
        <w:tc>
          <w:tcPr>
            <w:tcW w:w="9071" w:type="dxa"/>
          </w:tcPr>
          <w:p w14:paraId="2632AACC" w14:textId="77777777" w:rsidR="00AB5EE6" w:rsidRDefault="00C90FE3">
            <w:pPr>
              <w:spacing w:after="0" w:line="240" w:lineRule="auto"/>
              <w:jc w:val="center"/>
            </w:pPr>
            <w:r>
              <w:rPr>
                <w:b/>
                <w:bCs/>
                <w:color w:val="000000"/>
                <w:sz w:val="22"/>
                <w:szCs w:val="22"/>
              </w:rPr>
              <w:t>PHẦN 2, PHIẾU CUỐI GIỜ (Hoạt động 2.2, viết một mình)</w:t>
            </w:r>
          </w:p>
          <w:p w14:paraId="00CF12E7" w14:textId="77777777" w:rsidR="00AB5EE6" w:rsidRDefault="00C90FE3">
            <w:pPr>
              <w:tabs>
                <w:tab w:val="left" w:pos="5670"/>
              </w:tabs>
              <w:spacing w:after="0" w:line="240" w:lineRule="auto"/>
            </w:pPr>
            <w:r>
              <w:rPr>
                <w:color w:val="000000"/>
                <w:sz w:val="22"/>
                <w:szCs w:val="22"/>
              </w:rPr>
              <w:t>(a) Hồ sơ …… cho thấy AI giúp ……………………………………</w:t>
            </w:r>
          </w:p>
          <w:p w14:paraId="2314E3A3" w14:textId="77777777" w:rsidR="00AB5EE6" w:rsidRDefault="00C90FE3">
            <w:pPr>
              <w:tabs>
                <w:tab w:val="left" w:pos="5670"/>
              </w:tabs>
              <w:spacing w:after="0" w:line="240" w:lineRule="auto"/>
            </w:pPr>
            <w:r>
              <w:rPr>
                <w:color w:val="000000"/>
                <w:sz w:val="22"/>
                <w:szCs w:val="22"/>
              </w:rPr>
              <w:t>làm tốt hơn ở ……………………………………………………</w:t>
            </w:r>
          </w:p>
          <w:p w14:paraId="736DB523" w14:textId="77777777" w:rsidR="00AB5EE6" w:rsidRDefault="00C90FE3">
            <w:pPr>
              <w:tabs>
                <w:tab w:val="left" w:pos="5670"/>
              </w:tabs>
              <w:spacing w:after="0" w:line="240" w:lineRule="auto"/>
            </w:pPr>
            <w:r>
              <w:rPr>
                <w:color w:val="000000"/>
                <w:sz w:val="22"/>
                <w:szCs w:val="22"/>
              </w:rPr>
              <w:t>(bằng chứng: …………………………………………………),</w:t>
            </w:r>
          </w:p>
          <w:p w14:paraId="52CAEBA6" w14:textId="77777777" w:rsidR="00AB5EE6" w:rsidRDefault="00C90FE3">
            <w:pPr>
              <w:tabs>
                <w:tab w:val="left" w:pos="5670"/>
              </w:tabs>
              <w:spacing w:after="0" w:line="240" w:lineRule="auto"/>
            </w:pPr>
            <w:r>
              <w:rPr>
                <w:color w:val="000000"/>
                <w:sz w:val="22"/>
                <w:szCs w:val="22"/>
              </w:rPr>
              <w:t>có lợi cho ………………………………………………………</w:t>
            </w:r>
          </w:p>
          <w:p w14:paraId="4DBF1F23" w14:textId="77777777" w:rsidR="00AB5EE6" w:rsidRDefault="00C90FE3">
            <w:pPr>
              <w:tabs>
                <w:tab w:val="left" w:pos="5670"/>
              </w:tabs>
              <w:spacing w:after="0" w:line="240" w:lineRule="auto"/>
            </w:pPr>
            <w:r>
              <w:rPr>
                <w:color w:val="000000"/>
                <w:sz w:val="22"/>
                <w:szCs w:val="22"/>
              </w:rPr>
              <w:t>vì con người vẫn …………………………………………………</w:t>
            </w:r>
          </w:p>
          <w:p w14:paraId="381A67C5" w14:textId="77777777" w:rsidR="00AB5EE6" w:rsidRDefault="00C90FE3">
            <w:pPr>
              <w:tabs>
                <w:tab w:val="left" w:pos="5670"/>
              </w:tabs>
              <w:spacing w:after="0" w:line="240" w:lineRule="auto"/>
            </w:pPr>
            <w:r>
              <w:rPr>
                <w:color w:val="000000"/>
                <w:sz w:val="22"/>
                <w:szCs w:val="22"/>
              </w:rPr>
              <w:t>……………………………………………………………………</w:t>
            </w:r>
          </w:p>
          <w:p w14:paraId="680BB32D" w14:textId="77777777" w:rsidR="00AB5EE6" w:rsidRDefault="00C90FE3">
            <w:pPr>
              <w:tabs>
                <w:tab w:val="left" w:pos="5670"/>
              </w:tabs>
              <w:spacing w:after="0" w:line="240" w:lineRule="auto"/>
            </w:pPr>
            <w:r>
              <w:rPr>
                <w:color w:val="000000"/>
                <w:sz w:val="22"/>
                <w:szCs w:val="22"/>
              </w:rPr>
              <w:t>(b) Hồ sơ …… (khác hồ sơ ở câu a) cho thấy khi thiếu điểm kiểm soát</w:t>
            </w:r>
          </w:p>
          <w:p w14:paraId="23E5B18C" w14:textId="77777777" w:rsidR="00AB5EE6" w:rsidRDefault="00C90FE3">
            <w:pPr>
              <w:tabs>
                <w:tab w:val="left" w:pos="5670"/>
              </w:tabs>
              <w:spacing w:after="0" w:line="240" w:lineRule="auto"/>
            </w:pPr>
            <w:r>
              <w:rPr>
                <w:color w:val="000000"/>
                <w:sz w:val="22"/>
                <w:szCs w:val="22"/>
              </w:rPr>
              <w:t>……………………………………………………………………</w:t>
            </w:r>
          </w:p>
          <w:p w14:paraId="3DD9066D" w14:textId="77777777" w:rsidR="00AB5EE6" w:rsidRDefault="00C90FE3">
            <w:pPr>
              <w:tabs>
                <w:tab w:val="left" w:pos="5670"/>
              </w:tabs>
              <w:spacing w:after="0" w:line="240" w:lineRule="auto"/>
            </w:pPr>
            <w:r>
              <w:rPr>
                <w:color w:val="000000"/>
                <w:sz w:val="22"/>
                <w:szCs w:val="22"/>
              </w:rPr>
              <w:t>……………………………………………………………………</w:t>
            </w:r>
          </w:p>
          <w:p w14:paraId="49D850C6" w14:textId="77777777" w:rsidR="00AB5EE6" w:rsidRDefault="00C90FE3">
            <w:pPr>
              <w:tabs>
                <w:tab w:val="left" w:pos="5670"/>
              </w:tabs>
              <w:spacing w:after="0" w:line="240" w:lineRule="auto"/>
            </w:pPr>
            <w:r>
              <w:rPr>
                <w:color w:val="000000"/>
                <w:sz w:val="22"/>
                <w:szCs w:val="22"/>
              </w:rPr>
              <w:t>thì ………………………………………………………………</w:t>
            </w:r>
          </w:p>
          <w:p w14:paraId="0A9F9938" w14:textId="77777777" w:rsidR="00AB5EE6" w:rsidRDefault="00C90FE3">
            <w:pPr>
              <w:tabs>
                <w:tab w:val="left" w:pos="5670"/>
              </w:tabs>
              <w:spacing w:after="0" w:line="240" w:lineRule="auto"/>
            </w:pPr>
            <w:r>
              <w:rPr>
                <w:color w:val="000000"/>
                <w:sz w:val="22"/>
                <w:szCs w:val="22"/>
              </w:rPr>
              <w:t>……………………………………………………………………</w:t>
            </w:r>
          </w:p>
          <w:p w14:paraId="27C5B24B" w14:textId="77777777" w:rsidR="00AB5EE6" w:rsidRDefault="00C90FE3">
            <w:pPr>
              <w:tabs>
                <w:tab w:val="left" w:pos="5670"/>
              </w:tabs>
              <w:spacing w:after="0" w:line="240" w:lineRule="auto"/>
            </w:pPr>
            <w:r>
              <w:rPr>
                <w:color w:val="000000"/>
                <w:sz w:val="22"/>
                <w:szCs w:val="22"/>
              </w:rPr>
              <w:t>……………………………………………………………………</w:t>
            </w:r>
          </w:p>
        </w:tc>
      </w:tr>
    </w:tbl>
    <w:p w14:paraId="7D6279C6" w14:textId="77777777" w:rsidR="00AB5EE6" w:rsidRDefault="00C90FE3">
      <w:pPr>
        <w:pageBreakBefore/>
        <w:spacing w:after="60" w:line="264" w:lineRule="auto"/>
        <w:jc w:val="center"/>
      </w:pPr>
      <w:r>
        <w:rPr>
          <w:b/>
          <w:bCs/>
          <w:color w:val="000000"/>
        </w:rPr>
        <w:t>PHIẾU HỌC TẬP 11.1.2: MẶT 2 (TIẾT 2): QUY TRÌNH CỦA EM</w:t>
      </w:r>
    </w:p>
    <w:p w14:paraId="45E68A81" w14:textId="77777777" w:rsidR="00AB5EE6" w:rsidRDefault="00C90FE3">
      <w:pPr>
        <w:spacing w:after="60" w:line="264" w:lineRule="auto"/>
        <w:ind w:firstLine="567"/>
        <w:jc w:val="both"/>
      </w:pPr>
      <w:r>
        <w:rPr>
          <w:b/>
          <w:bCs/>
          <w:color w:val="000000"/>
        </w:rPr>
        <w:t>Không ghi tên, địa chỉ của người trong gia đình hay thông tin riêng của gia đình.</w:t>
      </w:r>
    </w:p>
    <w:p w14:paraId="385C4E28" w14:textId="77777777" w:rsidR="00AB5EE6" w:rsidRDefault="00C90FE3">
      <w:pPr>
        <w:spacing w:after="60" w:line="264" w:lineRule="auto"/>
        <w:ind w:firstLine="567"/>
        <w:jc w:val="both"/>
      </w:pPr>
      <w:r>
        <w:rPr>
          <w:color w:val="000000"/>
        </w:rPr>
        <w:t>Sản phẩm AI: …………………………  Việc cụ thể: …………………………</w:t>
      </w:r>
    </w:p>
    <w:p w14:paraId="482F1F76" w14:textId="77777777" w:rsidR="00AB5EE6" w:rsidRDefault="00C90FE3">
      <w:pPr>
        <w:spacing w:after="60" w:line="264" w:lineRule="auto"/>
        <w:ind w:firstLine="567"/>
        <w:jc w:val="both"/>
      </w:pPr>
      <w:r>
        <w:rPr>
          <w:color w:val="000000"/>
        </w:rPr>
        <w:t>Mục tiêu (thế nào là kết quả đạt): ……………………………………</w:t>
      </w:r>
    </w:p>
    <w:p w14:paraId="52D6BDEB" w14:textId="77777777" w:rsidR="00AB5EE6" w:rsidRDefault="00C90FE3">
      <w:pPr>
        <w:spacing w:after="60" w:line="264" w:lineRule="auto"/>
        <w:ind w:firstLine="567"/>
        <w:jc w:val="both"/>
      </w:pPr>
      <w:r>
        <w:rPr>
          <w:color w:val="000000"/>
        </w:rPr>
        <w:t>Kết quả dùng cho ai: ……………………  Bối cảnh (ở đâu, ai kiểm tra được): ………………</w:t>
      </w:r>
    </w:p>
    <w:p w14:paraId="1340C83A" w14:textId="77777777" w:rsidR="00AB5EE6" w:rsidRDefault="00C90FE3">
      <w:pPr>
        <w:spacing w:after="60" w:line="264" w:lineRule="auto"/>
        <w:ind w:firstLine="567"/>
        <w:jc w:val="both"/>
      </w:pPr>
      <w:r>
        <w:rPr>
          <w:color w:val="000000"/>
        </w:rPr>
        <w:t>Giới hạn em biết của sản phẩm: ………………………………………</w:t>
      </w:r>
    </w:p>
    <w:p w14:paraId="374E031B" w14:textId="77777777" w:rsidR="00AB5EE6" w:rsidRDefault="00C90FE3">
      <w:pPr>
        <w:spacing w:after="60" w:line="264" w:lineRule="auto"/>
        <w:ind w:firstLine="567"/>
        <w:jc w:val="both"/>
      </w:pPr>
      <w:r>
        <w:rPr>
          <w:color w:val="000000"/>
        </w:rPr>
        <w:t>Nếu kết quả sai, hậu quả (khoanh): thấp / vừa / cao, vì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AB5EE6" w14:paraId="2C5560CA" w14:textId="77777777">
        <w:trPr>
          <w:cantSplit/>
          <w:trHeight w:val="3000"/>
          <w:jc w:val="center"/>
        </w:trPr>
        <w:tc>
          <w:tcPr>
            <w:tcW w:w="9071" w:type="dxa"/>
          </w:tcPr>
          <w:p w14:paraId="46D9F8D4" w14:textId="77777777" w:rsidR="00AB5EE6" w:rsidRDefault="00C90FE3">
            <w:pPr>
              <w:spacing w:after="0" w:line="240" w:lineRule="auto"/>
              <w:jc w:val="center"/>
            </w:pPr>
            <w:r>
              <w:rPr>
                <w:b/>
                <w:bCs/>
                <w:color w:val="000000"/>
                <w:sz w:val="22"/>
                <w:szCs w:val="22"/>
              </w:rPr>
              <w:t>QUY TRÌNH CỦA EM (lưu đồ 5–7 ô hoặc danh sách bước có rẽ nhánh)</w:t>
            </w:r>
          </w:p>
          <w:p w14:paraId="332BA493" w14:textId="77777777" w:rsidR="00AB5EE6" w:rsidRDefault="00C90FE3">
            <w:pPr>
              <w:tabs>
                <w:tab w:val="left" w:pos="5670"/>
              </w:tabs>
              <w:spacing w:after="0" w:line="240" w:lineRule="auto"/>
            </w:pPr>
            <w:r>
              <w:rPr>
                <w:color w:val="000000"/>
                <w:sz w:val="22"/>
                <w:szCs w:val="22"/>
              </w:rPr>
              <w:t>Nếu vẽ lưu đồ: hình chữ nhật = bước; hình thoi = câu hỏi quyết định, có hai lối ra; chấm đỏ = điểm con người kiểm soát, ghi người kiểm tra, người phê duyệt; mũi tên = thứ tự.</w:t>
            </w:r>
          </w:p>
        </w:tc>
      </w:tr>
    </w:tbl>
    <w:p w14:paraId="626EE080" w14:textId="77777777" w:rsidR="00AB5EE6" w:rsidRDefault="00AB5EE6">
      <w:pPr>
        <w:spacing w:after="0" w:line="240" w:lineRule="auto"/>
        <w:jc w:val="both"/>
      </w:pPr>
    </w:p>
    <w:p w14:paraId="52A77467" w14:textId="77777777" w:rsidR="00AB5EE6" w:rsidRDefault="00C90FE3">
      <w:pPr>
        <w:spacing w:after="60" w:line="264" w:lineRule="auto"/>
        <w:ind w:firstLine="567"/>
        <w:jc w:val="both"/>
      </w:pPr>
      <w:r>
        <w:rPr>
          <w:color w:val="000000"/>
        </w:rPr>
        <w:t>Nếu kết quả sai ảnh hưởng tới người khác, người đó báo lại cho 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6010"/>
        <w:gridCol w:w="1361"/>
        <w:gridCol w:w="1700"/>
      </w:tblGrid>
      <w:tr w:rsidR="00AB5EE6" w14:paraId="7F88B0DF" w14:textId="77777777">
        <w:trPr>
          <w:cantSplit/>
          <w:tblHeader/>
          <w:jc w:val="center"/>
        </w:trPr>
        <w:tc>
          <w:tcPr>
            <w:tcW w:w="6010" w:type="dxa"/>
            <w:vAlign w:val="center"/>
          </w:tcPr>
          <w:p w14:paraId="7D296E74" w14:textId="77777777" w:rsidR="00AB5EE6" w:rsidRDefault="00C90FE3">
            <w:pPr>
              <w:spacing w:after="0" w:line="240" w:lineRule="auto"/>
              <w:jc w:val="center"/>
            </w:pPr>
            <w:r>
              <w:rPr>
                <w:b/>
                <w:bCs/>
                <w:color w:val="000000"/>
                <w:sz w:val="22"/>
                <w:szCs w:val="22"/>
              </w:rPr>
              <w:t>Bảng kiểm tra đồng đẳng: quy trình của bạn có…</w:t>
            </w:r>
          </w:p>
        </w:tc>
        <w:tc>
          <w:tcPr>
            <w:tcW w:w="1361" w:type="dxa"/>
            <w:vAlign w:val="center"/>
          </w:tcPr>
          <w:p w14:paraId="397F4C94" w14:textId="77777777" w:rsidR="00AB5EE6" w:rsidRDefault="00C90FE3">
            <w:pPr>
              <w:spacing w:after="0" w:line="240" w:lineRule="auto"/>
              <w:jc w:val="center"/>
            </w:pPr>
            <w:r>
              <w:rPr>
                <w:b/>
                <w:bCs/>
                <w:color w:val="000000"/>
                <w:sz w:val="22"/>
                <w:szCs w:val="22"/>
              </w:rPr>
              <w:t>Bạn đánh giá (Có / Chưa thấy)</w:t>
            </w:r>
          </w:p>
        </w:tc>
        <w:tc>
          <w:tcPr>
            <w:tcW w:w="1700" w:type="dxa"/>
            <w:vAlign w:val="center"/>
          </w:tcPr>
          <w:p w14:paraId="63A9AE18" w14:textId="77777777" w:rsidR="00AB5EE6" w:rsidRDefault="00C90FE3">
            <w:pPr>
              <w:spacing w:after="0" w:line="240" w:lineRule="auto"/>
              <w:jc w:val="center"/>
            </w:pPr>
            <w:r>
              <w:rPr>
                <w:b/>
                <w:bCs/>
                <w:color w:val="000000"/>
                <w:sz w:val="22"/>
                <w:szCs w:val="22"/>
              </w:rPr>
              <w:t>Góp ý của bạn</w:t>
            </w:r>
          </w:p>
        </w:tc>
      </w:tr>
      <w:tr w:rsidR="00AB5EE6" w14:paraId="4A1B404B" w14:textId="77777777">
        <w:trPr>
          <w:cantSplit/>
          <w:jc w:val="center"/>
        </w:trPr>
        <w:tc>
          <w:tcPr>
            <w:tcW w:w="6010" w:type="dxa"/>
          </w:tcPr>
          <w:p w14:paraId="39F65944" w14:textId="77777777" w:rsidR="00AB5EE6" w:rsidRDefault="00C90FE3">
            <w:pPr>
              <w:spacing w:after="0" w:line="240" w:lineRule="auto"/>
            </w:pPr>
            <w:r>
              <w:rPr>
                <w:color w:val="000000"/>
                <w:sz w:val="22"/>
                <w:szCs w:val="22"/>
              </w:rPr>
              <w:t>1. Có ghi mức hậu quả nếu sai; có bước hỏi “có nên dùng AI cho việc này không” trước bước dùng AI, kèm cách làm khi không dùng AI.</w:t>
            </w:r>
          </w:p>
        </w:tc>
        <w:tc>
          <w:tcPr>
            <w:tcW w:w="1361" w:type="dxa"/>
          </w:tcPr>
          <w:p w14:paraId="3ACB6217" w14:textId="77777777" w:rsidR="00AB5EE6" w:rsidRDefault="00AB5EE6">
            <w:pPr>
              <w:spacing w:after="0" w:line="245" w:lineRule="auto"/>
              <w:jc w:val="center"/>
            </w:pPr>
          </w:p>
        </w:tc>
        <w:tc>
          <w:tcPr>
            <w:tcW w:w="1700" w:type="dxa"/>
          </w:tcPr>
          <w:p w14:paraId="277EE4C6" w14:textId="77777777" w:rsidR="00AB5EE6" w:rsidRDefault="00AB5EE6">
            <w:pPr>
              <w:spacing w:after="0" w:line="245" w:lineRule="auto"/>
            </w:pPr>
          </w:p>
        </w:tc>
      </w:tr>
      <w:tr w:rsidR="00AB5EE6" w14:paraId="6748D212" w14:textId="77777777">
        <w:trPr>
          <w:cantSplit/>
          <w:jc w:val="center"/>
        </w:trPr>
        <w:tc>
          <w:tcPr>
            <w:tcW w:w="6010" w:type="dxa"/>
          </w:tcPr>
          <w:p w14:paraId="127E5836" w14:textId="77777777" w:rsidR="00AB5EE6" w:rsidRDefault="00C90FE3">
            <w:pPr>
              <w:spacing w:after="0" w:line="240" w:lineRule="auto"/>
            </w:pPr>
            <w:r>
              <w:rPr>
                <w:color w:val="000000"/>
                <w:sz w:val="22"/>
                <w:szCs w:val="22"/>
              </w:rPr>
              <w:t>2. Có bước kiểm tra kết quả bằng nguồn hoặc người khác (không hỏi lại chính công cụ), nhắm đúng một giới hạn của sản phẩm.</w:t>
            </w:r>
          </w:p>
        </w:tc>
        <w:tc>
          <w:tcPr>
            <w:tcW w:w="1361" w:type="dxa"/>
          </w:tcPr>
          <w:p w14:paraId="140AD6BA" w14:textId="77777777" w:rsidR="00AB5EE6" w:rsidRDefault="00AB5EE6">
            <w:pPr>
              <w:spacing w:after="0" w:line="245" w:lineRule="auto"/>
              <w:jc w:val="center"/>
            </w:pPr>
          </w:p>
        </w:tc>
        <w:tc>
          <w:tcPr>
            <w:tcW w:w="1700" w:type="dxa"/>
          </w:tcPr>
          <w:p w14:paraId="7EDC5F81" w14:textId="77777777" w:rsidR="00AB5EE6" w:rsidRDefault="00AB5EE6">
            <w:pPr>
              <w:spacing w:after="0" w:line="245" w:lineRule="auto"/>
            </w:pPr>
          </w:p>
        </w:tc>
      </w:tr>
      <w:tr w:rsidR="00AB5EE6" w14:paraId="556A4E00" w14:textId="77777777">
        <w:trPr>
          <w:cantSplit/>
          <w:jc w:val="center"/>
        </w:trPr>
        <w:tc>
          <w:tcPr>
            <w:tcW w:w="6010" w:type="dxa"/>
          </w:tcPr>
          <w:p w14:paraId="6FAFE044" w14:textId="77777777" w:rsidR="00AB5EE6" w:rsidRDefault="00C90FE3">
            <w:pPr>
              <w:spacing w:after="0" w:line="240" w:lineRule="auto"/>
            </w:pPr>
            <w:r>
              <w:rPr>
                <w:color w:val="000000"/>
                <w:sz w:val="22"/>
                <w:szCs w:val="22"/>
              </w:rPr>
              <w:t>3. Có ghi làm gì khi kết quả không đạt.</w:t>
            </w:r>
          </w:p>
        </w:tc>
        <w:tc>
          <w:tcPr>
            <w:tcW w:w="1361" w:type="dxa"/>
          </w:tcPr>
          <w:p w14:paraId="493B87D7" w14:textId="77777777" w:rsidR="00AB5EE6" w:rsidRDefault="00AB5EE6">
            <w:pPr>
              <w:spacing w:after="0" w:line="245" w:lineRule="auto"/>
              <w:jc w:val="center"/>
            </w:pPr>
          </w:p>
        </w:tc>
        <w:tc>
          <w:tcPr>
            <w:tcW w:w="1700" w:type="dxa"/>
          </w:tcPr>
          <w:p w14:paraId="0BD715C1" w14:textId="77777777" w:rsidR="00AB5EE6" w:rsidRDefault="00AB5EE6">
            <w:pPr>
              <w:spacing w:after="0" w:line="245" w:lineRule="auto"/>
            </w:pPr>
          </w:p>
        </w:tc>
      </w:tr>
      <w:tr w:rsidR="00AB5EE6" w14:paraId="44E66207" w14:textId="77777777">
        <w:trPr>
          <w:cantSplit/>
          <w:jc w:val="center"/>
        </w:trPr>
        <w:tc>
          <w:tcPr>
            <w:tcW w:w="6010" w:type="dxa"/>
          </w:tcPr>
          <w:p w14:paraId="6A3F3B60" w14:textId="77777777" w:rsidR="00AB5EE6" w:rsidRDefault="00C90FE3">
            <w:pPr>
              <w:spacing w:after="0" w:line="240" w:lineRule="auto"/>
            </w:pPr>
            <w:r>
              <w:rPr>
                <w:color w:val="000000"/>
                <w:sz w:val="22"/>
                <w:szCs w:val="22"/>
              </w:rPr>
              <w:t>4. Ghi rõ ai kiểm tra, ai có quyền phê duyệt.</w:t>
            </w:r>
          </w:p>
        </w:tc>
        <w:tc>
          <w:tcPr>
            <w:tcW w:w="1361" w:type="dxa"/>
          </w:tcPr>
          <w:p w14:paraId="16D5C8DD" w14:textId="77777777" w:rsidR="00AB5EE6" w:rsidRDefault="00AB5EE6">
            <w:pPr>
              <w:spacing w:after="0" w:line="245" w:lineRule="auto"/>
              <w:jc w:val="center"/>
            </w:pPr>
          </w:p>
        </w:tc>
        <w:tc>
          <w:tcPr>
            <w:tcW w:w="1700" w:type="dxa"/>
          </w:tcPr>
          <w:p w14:paraId="22878AD9" w14:textId="77777777" w:rsidR="00AB5EE6" w:rsidRDefault="00AB5EE6">
            <w:pPr>
              <w:spacing w:after="0" w:line="245" w:lineRule="auto"/>
            </w:pPr>
          </w:p>
        </w:tc>
      </w:tr>
    </w:tbl>
    <w:p w14:paraId="554B6D0D" w14:textId="77777777" w:rsidR="00AB5EE6" w:rsidRDefault="00AB5EE6">
      <w:pPr>
        <w:spacing w:after="0" w:line="276"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AB5EE6" w14:paraId="741659DE" w14:textId="77777777">
        <w:trPr>
          <w:cantSplit/>
          <w:jc w:val="center"/>
        </w:trPr>
        <w:tc>
          <w:tcPr>
            <w:tcW w:w="9071" w:type="dxa"/>
          </w:tcPr>
          <w:p w14:paraId="49A362A4" w14:textId="77777777" w:rsidR="00AB5EE6" w:rsidRDefault="00C90FE3">
            <w:pPr>
              <w:spacing w:after="0" w:line="240" w:lineRule="auto"/>
              <w:jc w:val="center"/>
            </w:pPr>
            <w:r>
              <w:rPr>
                <w:b/>
                <w:bCs/>
                <w:color w:val="000000"/>
                <w:sz w:val="22"/>
                <w:szCs w:val="22"/>
              </w:rPr>
              <w:t>QUAY LẠI LỰA CHỌN ĐẦU GIỜ (viết bằng bút khác màu)</w:t>
            </w:r>
          </w:p>
          <w:p w14:paraId="1C0BFC08" w14:textId="77777777" w:rsidR="00AB5EE6" w:rsidRDefault="00C90FE3">
            <w:pPr>
              <w:tabs>
                <w:tab w:val="left" w:pos="5670"/>
              </w:tabs>
              <w:spacing w:after="0" w:line="240" w:lineRule="auto"/>
            </w:pPr>
            <w:r>
              <w:rPr>
                <w:color w:val="000000"/>
                <w:sz w:val="22"/>
                <w:szCs w:val="22"/>
              </w:rPr>
              <w:t>Em giữ (hoặc đổi) lựa chọn ở đầu giờ vì ……………………</w:t>
            </w:r>
          </w:p>
          <w:p w14:paraId="12D07934" w14:textId="77777777" w:rsidR="00AB5EE6" w:rsidRDefault="00C90FE3">
            <w:pPr>
              <w:tabs>
                <w:tab w:val="left" w:pos="5670"/>
              </w:tabs>
              <w:spacing w:after="0" w:line="240" w:lineRule="auto"/>
            </w:pPr>
            <w:r>
              <w:rPr>
                <w:color w:val="000000"/>
                <w:sz w:val="22"/>
                <w:szCs w:val="22"/>
              </w:rPr>
              <w:t>……………………………………………………………………</w:t>
            </w:r>
          </w:p>
          <w:p w14:paraId="62C67F81" w14:textId="77777777" w:rsidR="00AB5EE6" w:rsidRDefault="00C90FE3">
            <w:pPr>
              <w:tabs>
                <w:tab w:val="left" w:pos="5670"/>
              </w:tabs>
              <w:spacing w:after="0" w:line="240" w:lineRule="auto"/>
            </w:pPr>
            <w:r>
              <w:rPr>
                <w:color w:val="000000"/>
                <w:sz w:val="22"/>
                <w:szCs w:val="22"/>
              </w:rPr>
              <w:t>Khai báo: ☐ Em không dùng công cụ AI cho phiếu này. ☐ Em có dùng: công cụ …… để ……; phần được hỗ trợ ……; em kiểm tra bằng ……; em tự làm phần …….</w:t>
            </w:r>
            <w:r>
              <w:rPr>
                <w:color w:val="000000"/>
                <w:sz w:val="22"/>
                <w:szCs w:val="22"/>
              </w:rPr>
              <w:tab/>
              <w:t>Người đánh giá: ……………</w:t>
            </w:r>
          </w:p>
        </w:tc>
      </w:tr>
    </w:tbl>
    <w:p w14:paraId="188289F8" w14:textId="77777777" w:rsidR="00AB5EE6" w:rsidRDefault="00C90FE3">
      <w:pPr>
        <w:keepNext/>
        <w:pageBreakBefore/>
        <w:spacing w:after="60" w:line="264" w:lineRule="auto"/>
        <w:ind w:firstLine="567"/>
        <w:jc w:val="both"/>
      </w:pPr>
      <w:r>
        <w:rPr>
          <w:b/>
          <w:bCs/>
          <w:color w:val="000000"/>
        </w:rPr>
        <w:t>PL11.1.3. Định hướng nội dung và gợi ý đáp án (dành cho GV)</w:t>
      </w:r>
    </w:p>
    <w:p w14:paraId="62F3AD5B" w14:textId="77777777" w:rsidR="00AB5EE6" w:rsidRDefault="00C90FE3">
      <w:pPr>
        <w:keepNext/>
        <w:spacing w:before="80" w:after="60" w:line="264" w:lineRule="auto"/>
        <w:ind w:firstLine="567"/>
        <w:jc w:val="both"/>
      </w:pPr>
      <w:r>
        <w:rPr>
          <w:b/>
          <w:bCs/>
          <w:color w:val="000000"/>
        </w:rPr>
        <w:t>1. Tổng quan bài dạy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074"/>
        <w:gridCol w:w="829"/>
        <w:gridCol w:w="6168"/>
      </w:tblGrid>
      <w:tr w:rsidR="00AB5EE6" w14:paraId="755DEB07" w14:textId="77777777">
        <w:trPr>
          <w:cantSplit/>
          <w:tblHeader/>
          <w:jc w:val="center"/>
        </w:trPr>
        <w:tc>
          <w:tcPr>
            <w:tcW w:w="2074" w:type="dxa"/>
            <w:vAlign w:val="center"/>
          </w:tcPr>
          <w:p w14:paraId="394E7A17" w14:textId="77777777" w:rsidR="00AB5EE6" w:rsidRDefault="00C90FE3">
            <w:pPr>
              <w:spacing w:after="0" w:line="240" w:lineRule="auto"/>
              <w:jc w:val="center"/>
            </w:pPr>
            <w:r>
              <w:rPr>
                <w:b/>
                <w:bCs/>
                <w:color w:val="000000"/>
                <w:sz w:val="22"/>
                <w:szCs w:val="22"/>
              </w:rPr>
              <w:t>Hoạt động</w:t>
            </w:r>
          </w:p>
        </w:tc>
        <w:tc>
          <w:tcPr>
            <w:tcW w:w="829" w:type="dxa"/>
            <w:vAlign w:val="center"/>
          </w:tcPr>
          <w:p w14:paraId="12AE8BC4" w14:textId="77777777" w:rsidR="00AB5EE6" w:rsidRDefault="00C90FE3">
            <w:pPr>
              <w:spacing w:after="0" w:line="240" w:lineRule="auto"/>
              <w:jc w:val="center"/>
            </w:pPr>
            <w:r>
              <w:rPr>
                <w:b/>
                <w:bCs/>
                <w:color w:val="000000"/>
                <w:sz w:val="22"/>
                <w:szCs w:val="22"/>
              </w:rPr>
              <w:t>Phút</w:t>
            </w:r>
          </w:p>
        </w:tc>
        <w:tc>
          <w:tcPr>
            <w:tcW w:w="6168" w:type="dxa"/>
            <w:vAlign w:val="center"/>
          </w:tcPr>
          <w:p w14:paraId="4D3495A6" w14:textId="77777777" w:rsidR="00AB5EE6" w:rsidRDefault="00C90FE3">
            <w:pPr>
              <w:spacing w:after="0" w:line="240" w:lineRule="auto"/>
              <w:jc w:val="center"/>
            </w:pPr>
            <w:r>
              <w:rPr>
                <w:b/>
                <w:bCs/>
                <w:color w:val="000000"/>
                <w:sz w:val="22"/>
                <w:szCs w:val="22"/>
              </w:rPr>
              <w:t>Việc chính và lời chốt</w:t>
            </w:r>
          </w:p>
        </w:tc>
      </w:tr>
      <w:tr w:rsidR="00AB5EE6" w14:paraId="7DFF48E9" w14:textId="77777777">
        <w:trPr>
          <w:cantSplit/>
          <w:jc w:val="center"/>
        </w:trPr>
        <w:tc>
          <w:tcPr>
            <w:tcW w:w="2074" w:type="dxa"/>
          </w:tcPr>
          <w:p w14:paraId="2F0E50B3" w14:textId="77777777" w:rsidR="00AB5EE6" w:rsidRDefault="00C90FE3">
            <w:pPr>
              <w:spacing w:after="0" w:line="240" w:lineRule="auto"/>
            </w:pPr>
            <w:r>
              <w:rPr>
                <w:color w:val="000000"/>
                <w:sz w:val="22"/>
                <w:szCs w:val="22"/>
              </w:rPr>
              <w:t>1. Camera bắt việt vị (Tiết 1)</w:t>
            </w:r>
          </w:p>
        </w:tc>
        <w:tc>
          <w:tcPr>
            <w:tcW w:w="829" w:type="dxa"/>
          </w:tcPr>
          <w:p w14:paraId="533A9EE5" w14:textId="77777777" w:rsidR="00AB5EE6" w:rsidRDefault="00C90FE3">
            <w:pPr>
              <w:spacing w:after="0" w:line="240" w:lineRule="auto"/>
              <w:jc w:val="center"/>
            </w:pPr>
            <w:r>
              <w:rPr>
                <w:color w:val="000000"/>
                <w:sz w:val="22"/>
                <w:szCs w:val="22"/>
              </w:rPr>
              <w:t>6</w:t>
            </w:r>
          </w:p>
        </w:tc>
        <w:tc>
          <w:tcPr>
            <w:tcW w:w="6168" w:type="dxa"/>
          </w:tcPr>
          <w:p w14:paraId="0AEE960E" w14:textId="77777777" w:rsidR="00AB5EE6" w:rsidRDefault="00C90FE3">
            <w:pPr>
              <w:spacing w:after="0" w:line="240" w:lineRule="auto"/>
            </w:pPr>
            <w:r>
              <w:rPr>
                <w:color w:val="000000"/>
                <w:sz w:val="22"/>
                <w:szCs w:val="22"/>
              </w:rPr>
              <w:t>Đọc tình huống giả định; HS ghi lựa chọn, lí do trên giấy gập đôi, giơ đồng loạt; ghi phân bố và câu hỏi lớn, chưa chốt.</w:t>
            </w:r>
          </w:p>
        </w:tc>
      </w:tr>
      <w:tr w:rsidR="00AB5EE6" w14:paraId="3CED9C25" w14:textId="77777777">
        <w:trPr>
          <w:cantSplit/>
          <w:jc w:val="center"/>
        </w:trPr>
        <w:tc>
          <w:tcPr>
            <w:tcW w:w="2074" w:type="dxa"/>
          </w:tcPr>
          <w:p w14:paraId="459D0AD4" w14:textId="77777777" w:rsidR="00AB5EE6" w:rsidRDefault="00C90FE3">
            <w:pPr>
              <w:spacing w:after="0" w:line="240" w:lineRule="auto"/>
            </w:pPr>
            <w:r>
              <w:rPr>
                <w:color w:val="000000"/>
                <w:sz w:val="22"/>
                <w:szCs w:val="22"/>
              </w:rPr>
              <w:t>2.1. Hai hồ sơ, một ma trận (Tiết 1)</w:t>
            </w:r>
          </w:p>
        </w:tc>
        <w:tc>
          <w:tcPr>
            <w:tcW w:w="829" w:type="dxa"/>
          </w:tcPr>
          <w:p w14:paraId="34B54E58" w14:textId="77777777" w:rsidR="00AB5EE6" w:rsidRDefault="00C90FE3">
            <w:pPr>
              <w:spacing w:after="0" w:line="240" w:lineRule="auto"/>
              <w:jc w:val="center"/>
            </w:pPr>
            <w:r>
              <w:rPr>
                <w:color w:val="000000"/>
                <w:sz w:val="22"/>
                <w:szCs w:val="22"/>
              </w:rPr>
              <w:t>22</w:t>
            </w:r>
          </w:p>
        </w:tc>
        <w:tc>
          <w:tcPr>
            <w:tcW w:w="6168" w:type="dxa"/>
          </w:tcPr>
          <w:p w14:paraId="2A8B4BF4" w14:textId="77777777" w:rsidR="00AB5EE6" w:rsidRDefault="00C90FE3">
            <w:pPr>
              <w:spacing w:after="0" w:line="240" w:lineRule="auto"/>
            </w:pPr>
            <w:r>
              <w:rPr>
                <w:color w:val="000000"/>
                <w:sz w:val="22"/>
                <w:szCs w:val="22"/>
              </w:rPr>
              <w:t>Nhóm lẻ H1, nhóm chẵn H2; phân tích ba câu (8 phút), dán giấy nhớ lên ma trận, ghép cặp nhóm kể và nghe, mỗi HS ghi dòng so sánh; hỏi “ô nào đáng lo hơn?”; chỉnh giấy nhớ; đọc trọn hai câu khoản 2 Điều 4 Luật Trí tuệ nhân tạo; kiến thức cần chốt.</w:t>
            </w:r>
          </w:p>
        </w:tc>
      </w:tr>
      <w:tr w:rsidR="00AB5EE6" w14:paraId="56968070" w14:textId="77777777">
        <w:trPr>
          <w:cantSplit/>
          <w:jc w:val="center"/>
        </w:trPr>
        <w:tc>
          <w:tcPr>
            <w:tcW w:w="2074" w:type="dxa"/>
          </w:tcPr>
          <w:p w14:paraId="028BFC61" w14:textId="77777777" w:rsidR="00AB5EE6" w:rsidRDefault="00C90FE3">
            <w:pPr>
              <w:spacing w:after="0" w:line="240" w:lineRule="auto"/>
            </w:pPr>
            <w:r>
              <w:rPr>
                <w:color w:val="000000"/>
                <w:sz w:val="22"/>
                <w:szCs w:val="22"/>
              </w:rPr>
              <w:t>2.2. Tranh biện nhanh (Tiết 1)</w:t>
            </w:r>
          </w:p>
        </w:tc>
        <w:tc>
          <w:tcPr>
            <w:tcW w:w="829" w:type="dxa"/>
          </w:tcPr>
          <w:p w14:paraId="4F5DCCE9" w14:textId="77777777" w:rsidR="00AB5EE6" w:rsidRDefault="00C90FE3">
            <w:pPr>
              <w:spacing w:after="0" w:line="240" w:lineRule="auto"/>
              <w:jc w:val="center"/>
            </w:pPr>
            <w:r>
              <w:rPr>
                <w:color w:val="000000"/>
                <w:sz w:val="22"/>
                <w:szCs w:val="22"/>
              </w:rPr>
              <w:t>17</w:t>
            </w:r>
          </w:p>
        </w:tc>
        <w:tc>
          <w:tcPr>
            <w:tcW w:w="6168" w:type="dxa"/>
          </w:tcPr>
          <w:p w14:paraId="5C8ADEE9" w14:textId="77777777" w:rsidR="00AB5EE6" w:rsidRDefault="00C90FE3">
            <w:pPr>
              <w:spacing w:after="0" w:line="240" w:lineRule="auto"/>
            </w:pPr>
            <w:r>
              <w:rPr>
                <w:color w:val="000000"/>
                <w:sz w:val="22"/>
                <w:szCs w:val="22"/>
              </w:rPr>
              <w:t>Cặp nhận phe A/B, nháp trong vở, tranh biện trong cặp 3 phút, một cặp nói lại lí lẽ của phe kia, lớp nêu điều kiện; phiếu cuối giờ (4 phút); 1 phút dự phòng; kiến thức cần chốt; thu phiếu và bộ học liệu nhóm.</w:t>
            </w:r>
          </w:p>
        </w:tc>
      </w:tr>
      <w:tr w:rsidR="00AB5EE6" w14:paraId="198FA120" w14:textId="77777777">
        <w:trPr>
          <w:cantSplit/>
          <w:jc w:val="center"/>
        </w:trPr>
        <w:tc>
          <w:tcPr>
            <w:tcW w:w="2074" w:type="dxa"/>
          </w:tcPr>
          <w:p w14:paraId="66CA22D3" w14:textId="77777777" w:rsidR="00AB5EE6" w:rsidRDefault="00C90FE3">
            <w:pPr>
              <w:spacing w:after="0" w:line="240" w:lineRule="auto"/>
            </w:pPr>
            <w:r>
              <w:rPr>
                <w:color w:val="000000"/>
                <w:sz w:val="22"/>
                <w:szCs w:val="22"/>
              </w:rPr>
              <w:t>2.3. Xếp lưu đồ (Tiết 2)</w:t>
            </w:r>
          </w:p>
        </w:tc>
        <w:tc>
          <w:tcPr>
            <w:tcW w:w="829" w:type="dxa"/>
          </w:tcPr>
          <w:p w14:paraId="73A6E632" w14:textId="77777777" w:rsidR="00AB5EE6" w:rsidRDefault="00C90FE3">
            <w:pPr>
              <w:spacing w:after="0" w:line="240" w:lineRule="auto"/>
              <w:jc w:val="center"/>
            </w:pPr>
            <w:r>
              <w:rPr>
                <w:color w:val="000000"/>
                <w:sz w:val="22"/>
                <w:szCs w:val="22"/>
              </w:rPr>
              <w:t>17</w:t>
            </w:r>
          </w:p>
        </w:tc>
        <w:tc>
          <w:tcPr>
            <w:tcW w:w="6168" w:type="dxa"/>
          </w:tcPr>
          <w:p w14:paraId="64D9FB6E" w14:textId="77777777" w:rsidR="00AB5EE6" w:rsidRDefault="00C90FE3">
            <w:pPr>
              <w:spacing w:after="0" w:line="240" w:lineRule="auto"/>
            </w:pPr>
            <w:r>
              <w:rPr>
                <w:color w:val="000000"/>
                <w:sz w:val="22"/>
                <w:szCs w:val="22"/>
              </w:rPr>
              <w:t>Phát lại phiếu cá nhân; “Lưu đồ của luật sư”; nêu sản phẩm AI của cả tiết (công cụ dịch tự động); nhóm ghi góc A3, tự viết ba thẻ then chốt, xếp lưu đồ cho việc của Hải, loại hai thẻ bẫy; thử phá theo vòng; câu đố hỏi lại chính chatbot; kiến thức cần chốt.</w:t>
            </w:r>
          </w:p>
        </w:tc>
      </w:tr>
      <w:tr w:rsidR="00AB5EE6" w14:paraId="3E8C368B" w14:textId="77777777">
        <w:trPr>
          <w:cantSplit/>
          <w:jc w:val="center"/>
        </w:trPr>
        <w:tc>
          <w:tcPr>
            <w:tcW w:w="2074" w:type="dxa"/>
          </w:tcPr>
          <w:p w14:paraId="36250D43" w14:textId="77777777" w:rsidR="00AB5EE6" w:rsidRDefault="00C90FE3">
            <w:pPr>
              <w:spacing w:after="0" w:line="240" w:lineRule="auto"/>
            </w:pPr>
            <w:r>
              <w:rPr>
                <w:color w:val="000000"/>
                <w:sz w:val="22"/>
                <w:szCs w:val="22"/>
              </w:rPr>
              <w:t>3. Cùng công cụ, việc khác (Tiết 2)</w:t>
            </w:r>
          </w:p>
        </w:tc>
        <w:tc>
          <w:tcPr>
            <w:tcW w:w="829" w:type="dxa"/>
          </w:tcPr>
          <w:p w14:paraId="467A8580" w14:textId="77777777" w:rsidR="00AB5EE6" w:rsidRDefault="00C90FE3">
            <w:pPr>
              <w:spacing w:after="0" w:line="240" w:lineRule="auto"/>
              <w:jc w:val="center"/>
            </w:pPr>
            <w:r>
              <w:rPr>
                <w:color w:val="000000"/>
                <w:sz w:val="22"/>
                <w:szCs w:val="22"/>
              </w:rPr>
              <w:t>15</w:t>
            </w:r>
          </w:p>
        </w:tc>
        <w:tc>
          <w:tcPr>
            <w:tcW w:w="6168" w:type="dxa"/>
          </w:tcPr>
          <w:p w14:paraId="6560683F" w14:textId="77777777" w:rsidR="00AB5EE6" w:rsidRDefault="00C90FE3">
            <w:pPr>
              <w:spacing w:after="0" w:line="240" w:lineRule="auto"/>
            </w:pPr>
            <w:r>
              <w:rPr>
                <w:color w:val="000000"/>
                <w:sz w:val="22"/>
                <w:szCs w:val="22"/>
              </w:rPr>
              <w:t>Thẻ ca 2 (tờ hướng dẫn của bà); ghi lại mức hậu quả; sửa lưu đồ bằng bút màu; lật thẻ dữ kiện, kiểm tra đầu ra mô phỏng; đóng vai và phản biện 5 phút; kiến thức cần chốt (a)–(e).</w:t>
            </w:r>
          </w:p>
        </w:tc>
      </w:tr>
      <w:tr w:rsidR="00AB5EE6" w14:paraId="10CA90EF" w14:textId="77777777">
        <w:trPr>
          <w:cantSplit/>
          <w:jc w:val="center"/>
        </w:trPr>
        <w:tc>
          <w:tcPr>
            <w:tcW w:w="2074" w:type="dxa"/>
          </w:tcPr>
          <w:p w14:paraId="24153D6D" w14:textId="77777777" w:rsidR="00AB5EE6" w:rsidRDefault="00C90FE3">
            <w:pPr>
              <w:spacing w:after="0" w:line="240" w:lineRule="auto"/>
            </w:pPr>
            <w:r>
              <w:rPr>
                <w:color w:val="000000"/>
                <w:sz w:val="22"/>
                <w:szCs w:val="22"/>
              </w:rPr>
              <w:t>4. Quy trình của em (Tiết 2)</w:t>
            </w:r>
          </w:p>
        </w:tc>
        <w:tc>
          <w:tcPr>
            <w:tcW w:w="829" w:type="dxa"/>
          </w:tcPr>
          <w:p w14:paraId="5DE24AA6" w14:textId="77777777" w:rsidR="00AB5EE6" w:rsidRDefault="00C90FE3">
            <w:pPr>
              <w:spacing w:after="0" w:line="240" w:lineRule="auto"/>
              <w:jc w:val="center"/>
            </w:pPr>
            <w:r>
              <w:rPr>
                <w:color w:val="000000"/>
                <w:sz w:val="22"/>
                <w:szCs w:val="22"/>
              </w:rPr>
              <w:t>13</w:t>
            </w:r>
          </w:p>
        </w:tc>
        <w:tc>
          <w:tcPr>
            <w:tcW w:w="6168" w:type="dxa"/>
          </w:tcPr>
          <w:p w14:paraId="4D56AA28" w14:textId="77777777" w:rsidR="00AB5EE6" w:rsidRDefault="00C90FE3">
            <w:pPr>
              <w:spacing w:after="0" w:line="240" w:lineRule="auto"/>
            </w:pPr>
            <w:r>
              <w:rPr>
                <w:color w:val="000000"/>
                <w:sz w:val="22"/>
                <w:szCs w:val="22"/>
              </w:rPr>
              <w:t>HS lật phiếu cá nhân (đã phát lại đầu tiết 2) sang mặt 2; mỗi HS dựng quy trình trong 5 phút, bạn đối chiếu với bảng kiểm tra đồng đẳng, một HS chia sẻ, viết lại nhận định đầu bài; kiến thức cần chốt; thu phiếu.</w:t>
            </w:r>
          </w:p>
        </w:tc>
      </w:tr>
    </w:tbl>
    <w:p w14:paraId="4626D07B" w14:textId="77777777" w:rsidR="00AB5EE6" w:rsidRDefault="00AB5EE6">
      <w:pPr>
        <w:spacing w:after="0" w:line="276" w:lineRule="auto"/>
        <w:jc w:val="both"/>
      </w:pPr>
    </w:p>
    <w:p w14:paraId="5A18C63D" w14:textId="77777777" w:rsidR="00AB5EE6" w:rsidRDefault="00C90FE3">
      <w:pPr>
        <w:spacing w:after="60" w:line="264" w:lineRule="auto"/>
        <w:ind w:firstLine="567"/>
        <w:jc w:val="both"/>
      </w:pPr>
      <w:r>
        <w:rPr>
          <w:color w:val="000000"/>
        </w:rPr>
        <w:t>Đáp án của mọi phiếu, thẻ: phụ lục Sản phẩm và gợi ý đáp án của từng hoạt động. Các mục dưới đây chỉ bổ sung phần GV cần khi dạy.</w:t>
      </w:r>
    </w:p>
    <w:p w14:paraId="0379FDE9" w14:textId="77777777" w:rsidR="00AB5EE6" w:rsidRDefault="00C90FE3">
      <w:pPr>
        <w:keepNext/>
        <w:spacing w:before="80" w:after="60" w:line="264" w:lineRule="auto"/>
        <w:ind w:firstLine="567"/>
        <w:jc w:val="both"/>
      </w:pPr>
      <w:r>
        <w:rPr>
          <w:b/>
          <w:bCs/>
          <w:color w:val="000000"/>
        </w:rPr>
        <w:t>2. Tình huống khó và cách xử lí</w:t>
      </w:r>
    </w:p>
    <w:p w14:paraId="7A0E8EC2" w14:textId="77777777" w:rsidR="00AB5EE6" w:rsidRDefault="00C90FE3">
      <w:pPr>
        <w:spacing w:after="60" w:line="264" w:lineRule="auto"/>
        <w:ind w:firstLine="567"/>
        <w:jc w:val="both"/>
      </w:pPr>
      <w:r>
        <w:rPr>
          <w:color w:val="000000"/>
        </w:rPr>
        <w:t>- HS cho rằng ở H1 “máy đọc phim tốt hơn người”: GV hỏi lại “Thử nghiệm so ai với ai?”; đáp: so nhóm có AI hỗ trợ bác sĩ với nhóm hai bác sĩ đọc không có AI, không so AI với bác sĩ; bác sĩ vẫn đọc mọi lượt chụp.</w:t>
      </w:r>
    </w:p>
    <w:p w14:paraId="1B87B4BF" w14:textId="77777777" w:rsidR="00AB5EE6" w:rsidRDefault="00C90FE3">
      <w:pPr>
        <w:spacing w:after="60" w:line="264" w:lineRule="auto"/>
        <w:ind w:firstLine="567"/>
        <w:jc w:val="both"/>
      </w:pPr>
      <w:r>
        <w:rPr>
          <w:color w:val="000000"/>
        </w:rPr>
        <w:t>- HS cho rằng ở H2 chatbot “cố ý bịa”: GV nhắc định nghĩa ảo giác AI của Khung nội dung, đây là hạn chế kĩ thuật, không phải hành vi có chủ đích; người chịu trách nhiệm là người kí, người nộp.</w:t>
      </w:r>
    </w:p>
    <w:p w14:paraId="402DB810" w14:textId="77777777" w:rsidR="00AB5EE6" w:rsidRDefault="00C90FE3">
      <w:pPr>
        <w:spacing w:after="60" w:line="264" w:lineRule="auto"/>
        <w:ind w:firstLine="567"/>
        <w:jc w:val="both"/>
      </w:pPr>
      <w:r>
        <w:rPr>
          <w:color w:val="000000"/>
        </w:rPr>
        <w:t>- HS hỏi công cụ trong hồ sơ H2 là công cụ nào: tên công cụ ghi ở dòng nguồn của hồ sơ (ChatGPT). Phần HS đọc dùng “một chatbot” để HS tập trung vào cách con người dùng và kiểm tra kết quả, không vào một nhãn hiệu.</w:t>
      </w:r>
    </w:p>
    <w:p w14:paraId="34FB0BE4" w14:textId="77777777" w:rsidR="00AB5EE6" w:rsidRDefault="00C90FE3">
      <w:pPr>
        <w:spacing w:after="60" w:line="264" w:lineRule="auto"/>
        <w:ind w:firstLine="567"/>
        <w:jc w:val="both"/>
      </w:pPr>
      <w:r>
        <w:rPr>
          <w:color w:val="000000"/>
        </w:rPr>
        <w:t>- HS hỏi công cụ dịch nào dịch đúng tiếng Việt: dữ kiện trên thẻ dữ kiện lấy từ nghiên cứu không có tiếng Việt; không suy ra độ chính xác cho tiếng Việt.</w:t>
      </w:r>
    </w:p>
    <w:p w14:paraId="1E03E7A5" w14:textId="77777777" w:rsidR="00AB5EE6" w:rsidRDefault="00C90FE3">
      <w:pPr>
        <w:spacing w:after="60" w:line="264" w:lineRule="auto"/>
        <w:ind w:firstLine="567"/>
        <w:jc w:val="both"/>
      </w:pPr>
      <w:r>
        <w:rPr>
          <w:color w:val="000000"/>
        </w:rPr>
        <w:t>- Nhóm xếp “Chọn sản phẩm” trước câu hỏi giao việc: chấp nhận nếu nhóm giải thích được, miễn câu hỏi giao việc đứng trước bước dùng AI.</w:t>
      </w:r>
    </w:p>
    <w:p w14:paraId="16DA792A" w14:textId="77777777" w:rsidR="00AB5EE6" w:rsidRDefault="00C90FE3">
      <w:pPr>
        <w:spacing w:after="60" w:line="264" w:lineRule="auto"/>
        <w:ind w:firstLine="567"/>
        <w:jc w:val="both"/>
      </w:pPr>
      <w:r>
        <w:rPr>
          <w:color w:val="000000"/>
        </w:rPr>
        <w:t>- Nhóm cho rằng thư mời của Hải có hậu quả “cao”: chấp nhận nếu lí do có căn cứ (ví dụ thư gửi trường nước ngoài, mang tên lớp); điều cần xem là quy trình có hợp với mức nhóm đã ghi không.</w:t>
      </w:r>
    </w:p>
    <w:p w14:paraId="5666FA07" w14:textId="77777777" w:rsidR="00AB5EE6" w:rsidRDefault="00C90FE3">
      <w:pPr>
        <w:keepNext/>
        <w:spacing w:before="80" w:after="60" w:line="264" w:lineRule="auto"/>
        <w:ind w:firstLine="567"/>
        <w:jc w:val="both"/>
      </w:pPr>
      <w:r>
        <w:rPr>
          <w:b/>
          <w:bCs/>
          <w:color w:val="000000"/>
        </w:rPr>
        <w:t>3. Bảng quan sát và bảng theo dõi toàn lớp</w:t>
      </w:r>
    </w:p>
    <w:p w14:paraId="4792BA1B" w14:textId="77777777" w:rsidR="00AB5EE6" w:rsidRDefault="00C90FE3">
      <w:pPr>
        <w:spacing w:after="60" w:line="264" w:lineRule="auto"/>
        <w:ind w:firstLine="567"/>
        <w:jc w:val="both"/>
      </w:pPr>
      <w:r>
        <w:rPr>
          <w:color w:val="000000"/>
        </w:rPr>
        <w:t>Bảng quan sát dùng cho 2 nhóm GV chọn quan sát kĩ: một nhóm ở Hoạt động 2.1 (tiết 1), một nhóm ở Hoạt động 2.3 (tiết 2); dùng để phản hồi quá trình. Ghi bằng dấu tích hoặc nhận xét, không quy đổi thành điểm số. “Chưa thấy minh chứng” là ghi nhận, không phải một mức của rubric.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037"/>
        <w:gridCol w:w="3111"/>
        <w:gridCol w:w="4923"/>
      </w:tblGrid>
      <w:tr w:rsidR="00AB5EE6" w14:paraId="1CFF9E32" w14:textId="77777777">
        <w:trPr>
          <w:cantSplit/>
          <w:tblHeader/>
          <w:jc w:val="center"/>
        </w:trPr>
        <w:tc>
          <w:tcPr>
            <w:tcW w:w="1037" w:type="dxa"/>
            <w:vAlign w:val="center"/>
          </w:tcPr>
          <w:p w14:paraId="62FA764C" w14:textId="77777777" w:rsidR="00AB5EE6" w:rsidRDefault="00C90FE3">
            <w:pPr>
              <w:spacing w:after="0" w:line="240" w:lineRule="auto"/>
              <w:jc w:val="center"/>
            </w:pPr>
            <w:r>
              <w:rPr>
                <w:b/>
                <w:bCs/>
                <w:color w:val="000000"/>
                <w:sz w:val="22"/>
                <w:szCs w:val="22"/>
              </w:rPr>
              <w:t>Nhóm số</w:t>
            </w:r>
          </w:p>
        </w:tc>
        <w:tc>
          <w:tcPr>
            <w:tcW w:w="3111" w:type="dxa"/>
            <w:vAlign w:val="center"/>
          </w:tcPr>
          <w:p w14:paraId="3D992F4E" w14:textId="77777777" w:rsidR="00AB5EE6" w:rsidRDefault="00C90FE3">
            <w:pPr>
              <w:spacing w:after="0" w:line="240" w:lineRule="auto"/>
              <w:jc w:val="center"/>
            </w:pPr>
            <w:r>
              <w:rPr>
                <w:b/>
                <w:bCs/>
                <w:color w:val="000000"/>
                <w:sz w:val="22"/>
                <w:szCs w:val="22"/>
              </w:rPr>
              <w:t>Đáp ứng YCCĐ</w:t>
            </w:r>
          </w:p>
        </w:tc>
        <w:tc>
          <w:tcPr>
            <w:tcW w:w="4923" w:type="dxa"/>
            <w:vAlign w:val="center"/>
          </w:tcPr>
          <w:p w14:paraId="38B89A2E" w14:textId="77777777" w:rsidR="00AB5EE6" w:rsidRDefault="00C90FE3">
            <w:pPr>
              <w:spacing w:after="0" w:line="240" w:lineRule="auto"/>
              <w:jc w:val="center"/>
            </w:pPr>
            <w:r>
              <w:rPr>
                <w:b/>
                <w:bCs/>
                <w:color w:val="000000"/>
                <w:sz w:val="22"/>
                <w:szCs w:val="22"/>
              </w:rPr>
              <w:t>Minh chứng quan sát được</w:t>
            </w:r>
          </w:p>
        </w:tc>
      </w:tr>
      <w:tr w:rsidR="00AB5EE6" w14:paraId="654E0F68" w14:textId="77777777">
        <w:trPr>
          <w:cantSplit/>
          <w:jc w:val="center"/>
        </w:trPr>
        <w:tc>
          <w:tcPr>
            <w:tcW w:w="1037" w:type="dxa"/>
          </w:tcPr>
          <w:p w14:paraId="1564A295" w14:textId="77777777" w:rsidR="00AB5EE6" w:rsidRDefault="00C90FE3">
            <w:pPr>
              <w:spacing w:after="0" w:line="240" w:lineRule="auto"/>
              <w:jc w:val="center"/>
            </w:pPr>
            <w:r>
              <w:rPr>
                <w:color w:val="000000"/>
                <w:sz w:val="22"/>
                <w:szCs w:val="22"/>
              </w:rPr>
              <w:t>……</w:t>
            </w:r>
          </w:p>
        </w:tc>
        <w:tc>
          <w:tcPr>
            <w:tcW w:w="3111" w:type="dxa"/>
          </w:tcPr>
          <w:p w14:paraId="50BDED5E" w14:textId="77777777" w:rsidR="00AB5EE6" w:rsidRDefault="00C90FE3">
            <w:pPr>
              <w:spacing w:after="0" w:line="240" w:lineRule="auto"/>
            </w:pPr>
            <w:r>
              <w:rPr>
                <w:color w:val="000000"/>
                <w:sz w:val="22"/>
                <w:szCs w:val="22"/>
              </w:rPr>
              <w:t>Đáp ứng 11.A1.2: Đạt / Chưa thấy minh chứng</w:t>
            </w:r>
          </w:p>
        </w:tc>
        <w:tc>
          <w:tcPr>
            <w:tcW w:w="4923" w:type="dxa"/>
          </w:tcPr>
          <w:p w14:paraId="214814AE" w14:textId="77777777" w:rsidR="00AB5EE6" w:rsidRDefault="00AB5EE6">
            <w:pPr>
              <w:spacing w:after="0" w:line="245" w:lineRule="auto"/>
            </w:pPr>
          </w:p>
        </w:tc>
      </w:tr>
      <w:tr w:rsidR="00AB5EE6" w14:paraId="0AECD8A3" w14:textId="77777777">
        <w:trPr>
          <w:cantSplit/>
          <w:jc w:val="center"/>
        </w:trPr>
        <w:tc>
          <w:tcPr>
            <w:tcW w:w="1037" w:type="dxa"/>
          </w:tcPr>
          <w:p w14:paraId="7EB1EB75" w14:textId="77777777" w:rsidR="00AB5EE6" w:rsidRDefault="00C90FE3">
            <w:pPr>
              <w:spacing w:after="0" w:line="240" w:lineRule="auto"/>
              <w:jc w:val="center"/>
            </w:pPr>
            <w:r>
              <w:rPr>
                <w:color w:val="000000"/>
                <w:sz w:val="22"/>
                <w:szCs w:val="22"/>
              </w:rPr>
              <w:t>……</w:t>
            </w:r>
          </w:p>
        </w:tc>
        <w:tc>
          <w:tcPr>
            <w:tcW w:w="3111" w:type="dxa"/>
          </w:tcPr>
          <w:p w14:paraId="0AA2F02D" w14:textId="77777777" w:rsidR="00AB5EE6" w:rsidRDefault="00C90FE3">
            <w:pPr>
              <w:spacing w:after="0" w:line="240" w:lineRule="auto"/>
            </w:pPr>
            <w:r>
              <w:rPr>
                <w:color w:val="000000"/>
                <w:sz w:val="22"/>
                <w:szCs w:val="22"/>
              </w:rPr>
              <w:t>Đáp ứng 11.A1.1: Đạt / Chưa thấy minh chứng</w:t>
            </w:r>
          </w:p>
        </w:tc>
        <w:tc>
          <w:tcPr>
            <w:tcW w:w="4923" w:type="dxa"/>
          </w:tcPr>
          <w:p w14:paraId="27E4ADD0" w14:textId="77777777" w:rsidR="00AB5EE6" w:rsidRDefault="00AB5EE6">
            <w:pPr>
              <w:spacing w:after="0" w:line="245" w:lineRule="auto"/>
            </w:pPr>
          </w:p>
        </w:tc>
      </w:tr>
    </w:tbl>
    <w:p w14:paraId="3B3F910C" w14:textId="77777777" w:rsidR="00AB5EE6" w:rsidRDefault="00AB5EE6">
      <w:pPr>
        <w:spacing w:after="0" w:line="276" w:lineRule="auto"/>
        <w:jc w:val="both"/>
      </w:pPr>
    </w:p>
    <w:p w14:paraId="10AC5D2B" w14:textId="77777777" w:rsidR="00AB5EE6" w:rsidRDefault="00C90FE3">
      <w:pPr>
        <w:spacing w:after="60" w:line="264" w:lineRule="auto"/>
        <w:ind w:firstLine="567"/>
        <w:jc w:val="both"/>
      </w:pPr>
      <w:r>
        <w:rPr>
          <w:color w:val="000000"/>
        </w:rPr>
        <w:t>Bảng theo dõi toàn lớp: sau mỗi tiết, GV đọc minh chứng cá nhân chính của từng HS (phiếu cuối giờ sau tiết 1; “Quy trình của em” sau tiết 2) và ghi cho mọi HS trong danh sách lớp. Ở mỗi mã, HS chỉ được ghi nhận Đạt khi minh chứng chính của mã đó đã có và đáp ứng tiêu chí ở ma trận IV.1; ô còn trống nghĩa là GV chưa đọc, không phải Đạt. HS còn thiếu minh chứng được ghi minh chứng còn thiếu và cách hỗ trợ lần sau. Mức Khá, Tốt ghi bằng nhận xét theo mẫu câu ở mục 4. GV kẻ thêm dòng theo sĩ số hoặc dùng sổ the</w:t>
      </w:r>
      <w:r>
        <w:rPr>
          <w:color w:val="000000"/>
        </w:rPr>
        <w:t>o dõi của lớp.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074"/>
        <w:gridCol w:w="1866"/>
        <w:gridCol w:w="1866"/>
        <w:gridCol w:w="3265"/>
      </w:tblGrid>
      <w:tr w:rsidR="00AB5EE6" w14:paraId="76C948DA" w14:textId="77777777">
        <w:trPr>
          <w:cantSplit/>
          <w:tblHeader/>
          <w:jc w:val="center"/>
        </w:trPr>
        <w:tc>
          <w:tcPr>
            <w:tcW w:w="2074" w:type="dxa"/>
            <w:vAlign w:val="center"/>
          </w:tcPr>
          <w:p w14:paraId="3F7EEC00" w14:textId="77777777" w:rsidR="00AB5EE6" w:rsidRDefault="00C90FE3">
            <w:pPr>
              <w:spacing w:after="0" w:line="240" w:lineRule="auto"/>
              <w:jc w:val="center"/>
            </w:pPr>
            <w:r>
              <w:rPr>
                <w:b/>
                <w:bCs/>
                <w:color w:val="000000"/>
                <w:sz w:val="22"/>
                <w:szCs w:val="22"/>
              </w:rPr>
              <w:t>Họ và tên HS</w:t>
            </w:r>
          </w:p>
        </w:tc>
        <w:tc>
          <w:tcPr>
            <w:tcW w:w="1866" w:type="dxa"/>
            <w:vAlign w:val="center"/>
          </w:tcPr>
          <w:p w14:paraId="03308A61" w14:textId="77777777" w:rsidR="00AB5EE6" w:rsidRDefault="00C90FE3">
            <w:pPr>
              <w:spacing w:after="0" w:line="240" w:lineRule="auto"/>
              <w:jc w:val="center"/>
            </w:pPr>
            <w:r>
              <w:rPr>
                <w:b/>
                <w:bCs/>
                <w:color w:val="000000"/>
                <w:sz w:val="22"/>
                <w:szCs w:val="22"/>
              </w:rPr>
              <w:t>11.A1.2: Đạt / Còn thiếu</w:t>
            </w:r>
          </w:p>
        </w:tc>
        <w:tc>
          <w:tcPr>
            <w:tcW w:w="1866" w:type="dxa"/>
            <w:vAlign w:val="center"/>
          </w:tcPr>
          <w:p w14:paraId="78395E90" w14:textId="77777777" w:rsidR="00AB5EE6" w:rsidRDefault="00C90FE3">
            <w:pPr>
              <w:spacing w:after="0" w:line="240" w:lineRule="auto"/>
              <w:jc w:val="center"/>
            </w:pPr>
            <w:r>
              <w:rPr>
                <w:b/>
                <w:bCs/>
                <w:color w:val="000000"/>
                <w:sz w:val="22"/>
                <w:szCs w:val="22"/>
              </w:rPr>
              <w:t>11.A1.1: Đạt / Còn thiếu</w:t>
            </w:r>
          </w:p>
        </w:tc>
        <w:tc>
          <w:tcPr>
            <w:tcW w:w="3265" w:type="dxa"/>
            <w:vAlign w:val="center"/>
          </w:tcPr>
          <w:p w14:paraId="4BEDA46A" w14:textId="77777777" w:rsidR="00AB5EE6" w:rsidRDefault="00C90FE3">
            <w:pPr>
              <w:spacing w:after="0" w:line="240" w:lineRule="auto"/>
              <w:jc w:val="center"/>
            </w:pPr>
            <w:r>
              <w:rPr>
                <w:b/>
                <w:bCs/>
                <w:color w:val="000000"/>
                <w:sz w:val="22"/>
                <w:szCs w:val="22"/>
              </w:rPr>
              <w:t>Minh chứng còn thiếu, hỗ trợ lần sau</w:t>
            </w:r>
          </w:p>
        </w:tc>
      </w:tr>
      <w:tr w:rsidR="00AB5EE6" w14:paraId="20E1312A" w14:textId="77777777">
        <w:trPr>
          <w:cantSplit/>
          <w:jc w:val="center"/>
        </w:trPr>
        <w:tc>
          <w:tcPr>
            <w:tcW w:w="2074" w:type="dxa"/>
          </w:tcPr>
          <w:p w14:paraId="22FCC4F0" w14:textId="77777777" w:rsidR="00AB5EE6" w:rsidRDefault="00AB5EE6">
            <w:pPr>
              <w:spacing w:after="0" w:line="245" w:lineRule="auto"/>
            </w:pPr>
          </w:p>
        </w:tc>
        <w:tc>
          <w:tcPr>
            <w:tcW w:w="1866" w:type="dxa"/>
          </w:tcPr>
          <w:p w14:paraId="561BFAD6" w14:textId="77777777" w:rsidR="00AB5EE6" w:rsidRDefault="00AB5EE6">
            <w:pPr>
              <w:spacing w:after="0" w:line="245" w:lineRule="auto"/>
              <w:jc w:val="center"/>
            </w:pPr>
          </w:p>
        </w:tc>
        <w:tc>
          <w:tcPr>
            <w:tcW w:w="1866" w:type="dxa"/>
          </w:tcPr>
          <w:p w14:paraId="0A72C0CF" w14:textId="77777777" w:rsidR="00AB5EE6" w:rsidRDefault="00AB5EE6">
            <w:pPr>
              <w:spacing w:after="0" w:line="245" w:lineRule="auto"/>
              <w:jc w:val="center"/>
            </w:pPr>
          </w:p>
        </w:tc>
        <w:tc>
          <w:tcPr>
            <w:tcW w:w="3265" w:type="dxa"/>
          </w:tcPr>
          <w:p w14:paraId="6F5B693D" w14:textId="77777777" w:rsidR="00AB5EE6" w:rsidRDefault="00AB5EE6">
            <w:pPr>
              <w:spacing w:after="0" w:line="245" w:lineRule="auto"/>
            </w:pPr>
          </w:p>
        </w:tc>
      </w:tr>
      <w:tr w:rsidR="00AB5EE6" w14:paraId="3D89951B" w14:textId="77777777">
        <w:trPr>
          <w:cantSplit/>
          <w:jc w:val="center"/>
        </w:trPr>
        <w:tc>
          <w:tcPr>
            <w:tcW w:w="2074" w:type="dxa"/>
          </w:tcPr>
          <w:p w14:paraId="7A27D03A" w14:textId="77777777" w:rsidR="00AB5EE6" w:rsidRDefault="00AB5EE6">
            <w:pPr>
              <w:spacing w:after="0" w:line="245" w:lineRule="auto"/>
            </w:pPr>
          </w:p>
        </w:tc>
        <w:tc>
          <w:tcPr>
            <w:tcW w:w="1866" w:type="dxa"/>
          </w:tcPr>
          <w:p w14:paraId="646C3535" w14:textId="77777777" w:rsidR="00AB5EE6" w:rsidRDefault="00AB5EE6">
            <w:pPr>
              <w:spacing w:after="0" w:line="245" w:lineRule="auto"/>
              <w:jc w:val="center"/>
            </w:pPr>
          </w:p>
        </w:tc>
        <w:tc>
          <w:tcPr>
            <w:tcW w:w="1866" w:type="dxa"/>
          </w:tcPr>
          <w:p w14:paraId="26422113" w14:textId="77777777" w:rsidR="00AB5EE6" w:rsidRDefault="00AB5EE6">
            <w:pPr>
              <w:spacing w:after="0" w:line="245" w:lineRule="auto"/>
              <w:jc w:val="center"/>
            </w:pPr>
          </w:p>
        </w:tc>
        <w:tc>
          <w:tcPr>
            <w:tcW w:w="3265" w:type="dxa"/>
          </w:tcPr>
          <w:p w14:paraId="51FBA22E" w14:textId="77777777" w:rsidR="00AB5EE6" w:rsidRDefault="00AB5EE6">
            <w:pPr>
              <w:spacing w:after="0" w:line="245" w:lineRule="auto"/>
            </w:pPr>
          </w:p>
        </w:tc>
      </w:tr>
      <w:tr w:rsidR="00AB5EE6" w14:paraId="5C417595" w14:textId="77777777">
        <w:trPr>
          <w:cantSplit/>
          <w:jc w:val="center"/>
        </w:trPr>
        <w:tc>
          <w:tcPr>
            <w:tcW w:w="2074" w:type="dxa"/>
          </w:tcPr>
          <w:p w14:paraId="6229F0D7" w14:textId="77777777" w:rsidR="00AB5EE6" w:rsidRDefault="00AB5EE6">
            <w:pPr>
              <w:spacing w:after="0" w:line="245" w:lineRule="auto"/>
            </w:pPr>
          </w:p>
        </w:tc>
        <w:tc>
          <w:tcPr>
            <w:tcW w:w="1866" w:type="dxa"/>
          </w:tcPr>
          <w:p w14:paraId="7E09659B" w14:textId="77777777" w:rsidR="00AB5EE6" w:rsidRDefault="00AB5EE6">
            <w:pPr>
              <w:spacing w:after="0" w:line="245" w:lineRule="auto"/>
              <w:jc w:val="center"/>
            </w:pPr>
          </w:p>
        </w:tc>
        <w:tc>
          <w:tcPr>
            <w:tcW w:w="1866" w:type="dxa"/>
          </w:tcPr>
          <w:p w14:paraId="498BF507" w14:textId="77777777" w:rsidR="00AB5EE6" w:rsidRDefault="00AB5EE6">
            <w:pPr>
              <w:spacing w:after="0" w:line="245" w:lineRule="auto"/>
              <w:jc w:val="center"/>
            </w:pPr>
          </w:p>
        </w:tc>
        <w:tc>
          <w:tcPr>
            <w:tcW w:w="3265" w:type="dxa"/>
          </w:tcPr>
          <w:p w14:paraId="1943E1FD" w14:textId="77777777" w:rsidR="00AB5EE6" w:rsidRDefault="00AB5EE6">
            <w:pPr>
              <w:spacing w:after="0" w:line="245" w:lineRule="auto"/>
            </w:pPr>
          </w:p>
        </w:tc>
      </w:tr>
      <w:tr w:rsidR="00AB5EE6" w14:paraId="7F8835B2" w14:textId="77777777">
        <w:trPr>
          <w:cantSplit/>
          <w:jc w:val="center"/>
        </w:trPr>
        <w:tc>
          <w:tcPr>
            <w:tcW w:w="2074" w:type="dxa"/>
          </w:tcPr>
          <w:p w14:paraId="5648CAB1" w14:textId="77777777" w:rsidR="00AB5EE6" w:rsidRDefault="00AB5EE6">
            <w:pPr>
              <w:spacing w:after="0" w:line="245" w:lineRule="auto"/>
            </w:pPr>
          </w:p>
        </w:tc>
        <w:tc>
          <w:tcPr>
            <w:tcW w:w="1866" w:type="dxa"/>
          </w:tcPr>
          <w:p w14:paraId="4194C1EA" w14:textId="77777777" w:rsidR="00AB5EE6" w:rsidRDefault="00AB5EE6">
            <w:pPr>
              <w:spacing w:after="0" w:line="245" w:lineRule="auto"/>
              <w:jc w:val="center"/>
            </w:pPr>
          </w:p>
        </w:tc>
        <w:tc>
          <w:tcPr>
            <w:tcW w:w="1866" w:type="dxa"/>
          </w:tcPr>
          <w:p w14:paraId="02E01124" w14:textId="77777777" w:rsidR="00AB5EE6" w:rsidRDefault="00AB5EE6">
            <w:pPr>
              <w:spacing w:after="0" w:line="245" w:lineRule="auto"/>
              <w:jc w:val="center"/>
            </w:pPr>
          </w:p>
        </w:tc>
        <w:tc>
          <w:tcPr>
            <w:tcW w:w="3265" w:type="dxa"/>
          </w:tcPr>
          <w:p w14:paraId="68FE5177" w14:textId="77777777" w:rsidR="00AB5EE6" w:rsidRDefault="00AB5EE6">
            <w:pPr>
              <w:spacing w:after="0" w:line="245" w:lineRule="auto"/>
            </w:pPr>
          </w:p>
        </w:tc>
      </w:tr>
      <w:tr w:rsidR="00AB5EE6" w14:paraId="38032228" w14:textId="77777777">
        <w:trPr>
          <w:cantSplit/>
          <w:jc w:val="center"/>
        </w:trPr>
        <w:tc>
          <w:tcPr>
            <w:tcW w:w="2074" w:type="dxa"/>
          </w:tcPr>
          <w:p w14:paraId="2780DAFC" w14:textId="77777777" w:rsidR="00AB5EE6" w:rsidRDefault="00AB5EE6">
            <w:pPr>
              <w:spacing w:after="0" w:line="245" w:lineRule="auto"/>
            </w:pPr>
          </w:p>
        </w:tc>
        <w:tc>
          <w:tcPr>
            <w:tcW w:w="1866" w:type="dxa"/>
          </w:tcPr>
          <w:p w14:paraId="155DCFFD" w14:textId="77777777" w:rsidR="00AB5EE6" w:rsidRDefault="00AB5EE6">
            <w:pPr>
              <w:spacing w:after="0" w:line="245" w:lineRule="auto"/>
              <w:jc w:val="center"/>
            </w:pPr>
          </w:p>
        </w:tc>
        <w:tc>
          <w:tcPr>
            <w:tcW w:w="1866" w:type="dxa"/>
          </w:tcPr>
          <w:p w14:paraId="4B00D99A" w14:textId="77777777" w:rsidR="00AB5EE6" w:rsidRDefault="00AB5EE6">
            <w:pPr>
              <w:spacing w:after="0" w:line="245" w:lineRule="auto"/>
              <w:jc w:val="center"/>
            </w:pPr>
          </w:p>
        </w:tc>
        <w:tc>
          <w:tcPr>
            <w:tcW w:w="3265" w:type="dxa"/>
          </w:tcPr>
          <w:p w14:paraId="7AA8C7BA" w14:textId="77777777" w:rsidR="00AB5EE6" w:rsidRDefault="00AB5EE6">
            <w:pPr>
              <w:spacing w:after="0" w:line="245" w:lineRule="auto"/>
            </w:pPr>
          </w:p>
        </w:tc>
      </w:tr>
      <w:tr w:rsidR="00AB5EE6" w14:paraId="3AE4BC00" w14:textId="77777777">
        <w:trPr>
          <w:cantSplit/>
          <w:jc w:val="center"/>
        </w:trPr>
        <w:tc>
          <w:tcPr>
            <w:tcW w:w="2074" w:type="dxa"/>
          </w:tcPr>
          <w:p w14:paraId="6B422E79" w14:textId="77777777" w:rsidR="00AB5EE6" w:rsidRDefault="00AB5EE6">
            <w:pPr>
              <w:spacing w:after="0" w:line="245" w:lineRule="auto"/>
            </w:pPr>
          </w:p>
        </w:tc>
        <w:tc>
          <w:tcPr>
            <w:tcW w:w="1866" w:type="dxa"/>
          </w:tcPr>
          <w:p w14:paraId="64FDBEE8" w14:textId="77777777" w:rsidR="00AB5EE6" w:rsidRDefault="00AB5EE6">
            <w:pPr>
              <w:spacing w:after="0" w:line="245" w:lineRule="auto"/>
              <w:jc w:val="center"/>
            </w:pPr>
          </w:p>
        </w:tc>
        <w:tc>
          <w:tcPr>
            <w:tcW w:w="1866" w:type="dxa"/>
          </w:tcPr>
          <w:p w14:paraId="7591BA4C" w14:textId="77777777" w:rsidR="00AB5EE6" w:rsidRDefault="00AB5EE6">
            <w:pPr>
              <w:spacing w:after="0" w:line="245" w:lineRule="auto"/>
              <w:jc w:val="center"/>
            </w:pPr>
          </w:p>
        </w:tc>
        <w:tc>
          <w:tcPr>
            <w:tcW w:w="3265" w:type="dxa"/>
          </w:tcPr>
          <w:p w14:paraId="72A4E4A6" w14:textId="77777777" w:rsidR="00AB5EE6" w:rsidRDefault="00AB5EE6">
            <w:pPr>
              <w:spacing w:after="0" w:line="245" w:lineRule="auto"/>
            </w:pPr>
          </w:p>
        </w:tc>
      </w:tr>
    </w:tbl>
    <w:p w14:paraId="740D240A" w14:textId="77777777" w:rsidR="00AB5EE6" w:rsidRDefault="00AB5EE6">
      <w:pPr>
        <w:spacing w:after="0" w:line="276" w:lineRule="auto"/>
        <w:jc w:val="both"/>
      </w:pPr>
    </w:p>
    <w:p w14:paraId="372C7DE2" w14:textId="77777777" w:rsidR="00AB5EE6" w:rsidRDefault="00C90FE3">
      <w:pPr>
        <w:keepNext/>
        <w:spacing w:before="80" w:after="60" w:line="264" w:lineRule="auto"/>
        <w:ind w:firstLine="567"/>
        <w:jc w:val="both"/>
      </w:pPr>
      <w:r>
        <w:rPr>
          <w:b/>
          <w:bCs/>
          <w:color w:val="000000"/>
        </w:rPr>
        <w:t>4. Ghi chú khoa học và pháp lí cho GV</w:t>
      </w:r>
    </w:p>
    <w:p w14:paraId="40E61075" w14:textId="77777777" w:rsidR="00AB5EE6" w:rsidRDefault="00C90FE3">
      <w:pPr>
        <w:spacing w:after="60" w:line="264" w:lineRule="auto"/>
        <w:ind w:firstLine="567"/>
        <w:jc w:val="both"/>
      </w:pPr>
      <w:r>
        <w:rPr>
          <w:color w:val="000000"/>
        </w:rPr>
        <w:t>- Luật Trí tuệ nhân tạo số 134/2025/QH15, Điều 4 “Nguyên tắc cơ bản trong hoạt động trí tuệ nhân tạo”, khoản 2, GV đọc trọn hai câu: “Trí tuệ nhân tạo phục vụ con người, không thay thế thẩm quyền và trách nhiệm của con người. Bảo đảm duy trì sự kiểm soát và khả năng can thiệp của con người đối với mọi quyết định và hành vi của hệ thống trí tuệ nhân tạo; an toàn hệ thống, an ninh dữ liệu và bảo mật thông tin; khả năng kiểm tra và giám sát quá trình phát triển và vận hành hệ thống trí tuệ nhân tạo.” Câu đầu t</w:t>
      </w:r>
      <w:r>
        <w:rPr>
          <w:color w:val="000000"/>
        </w:rPr>
        <w:t>ự trọn nghĩa; chữ “kiểm soát” nằm ở câu thứ hai. Đây là nguyên tắc cơ bản của Luật, không phải nghĩa vụ có chế tài với HS hay người dùng; ở lớp 11, câu trích là tư liệu giáo viên, không phải nội dung ghi nhớ hay đánh giá. Hiệu lực: Luật Trí tuệ nhân tạo số 134/2025/QH15: Công báo số 40 ngày 22/01/2026; hiệu lực từ 01/3/2026 (Điều 34), trừ nội dung chuyển tiếp ở Điều 35</w:t>
      </w:r>
      <w:r>
        <w:rPr>
          <w:color w:val="000000"/>
        </w:rPr>
        <w:t>.</w:t>
      </w:r>
    </w:p>
    <w:p w14:paraId="55122BAC" w14:textId="77777777" w:rsidR="00AB5EE6" w:rsidRDefault="00C90FE3">
      <w:pPr>
        <w:spacing w:after="60" w:line="264" w:lineRule="auto"/>
        <w:ind w:firstLine="567"/>
        <w:jc w:val="both"/>
      </w:pPr>
      <w:r>
        <w:rPr>
          <w:color w:val="000000"/>
        </w:rPr>
        <w:t>- Nếu cần định vị bài ở vai người sử dụng (chỉ GV dùng), Điều 3 khoản 6: “Người sử dụng là tổ chức, cá nhân trực tiếp tương tác với hệ thống trí tuệ nhân tạo hoặc sử dụng kết quả đầu ra của hệ thống đó.”</w:t>
      </w:r>
    </w:p>
    <w:p w14:paraId="35225727" w14:textId="77777777" w:rsidR="00AB5EE6" w:rsidRDefault="00C90FE3">
      <w:pPr>
        <w:spacing w:after="60" w:line="264" w:lineRule="auto"/>
        <w:ind w:firstLine="567"/>
        <w:jc w:val="both"/>
      </w:pPr>
      <w:r>
        <w:rPr>
          <w:color w:val="000000"/>
        </w:rPr>
        <w:t>- Không trích điểm c khoản 2 Điều 15 Luật Trí tuệ nhân tạo (“người sử dụng … tự chịu trách nhiệm …”) như quy tắc chung: câu đó chỉ áp cho hệ thống trí tuệ nhân tạo có rủi ro thấp. Bài không dạy điều khoản về dữ liệu cá nhân; bước chuẩn bị đầu vào chỉ là câu hỏi kiểm tra.</w:t>
      </w:r>
    </w:p>
    <w:p w14:paraId="01763BB4" w14:textId="77777777" w:rsidR="00AB5EE6" w:rsidRDefault="00C90FE3">
      <w:pPr>
        <w:spacing w:after="60" w:line="264" w:lineRule="auto"/>
        <w:ind w:firstLine="567"/>
        <w:jc w:val="both"/>
      </w:pPr>
      <w:r>
        <w:rPr>
          <w:color w:val="000000"/>
        </w:rPr>
        <w:t xml:space="preserve">- H1 (thử nghiệm MASAI; Hernström và cs., 2025): 105 934 phụ nữ được chia ngẫu nhiên; nhóm có AI hỗ trợ phát hiện 338 ca trên 53 043 người (6,4 phần nghìn), nhóm hai bác sĩ không AI 262 ca trên 52 872 người (5,0 phần nghìn); số lần đọc phim 61 248 so với 109 692 (giảm 44,2%); tỉ lệ gọi lại và dương tính giả không cao hơn có ý nghĩa thống kê. </w:t>
      </w:r>
    </w:p>
    <w:p w14:paraId="2FDD1546" w14:textId="77777777" w:rsidR="00AB5EE6" w:rsidRDefault="00C90FE3">
      <w:pPr>
        <w:spacing w:after="60" w:line="264" w:lineRule="auto"/>
        <w:ind w:firstLine="567"/>
        <w:jc w:val="both"/>
      </w:pPr>
      <w:r>
        <w:rPr>
          <w:color w:val="000000"/>
        </w:rPr>
        <w:t>- H2 (quyết định của toà ngày 22/6/2023): mọi chi tiết đã đối chiếu với bản quyết định. Toà ghi nhận các câu hỏi luật sư gửi chatbot (ChatGPT) không có ngày, lời giải thích của luật sư về việc này thay đổi qua các lần khai; vì vậy câu đố ở Hoạt động 2.3 tách chi tiết này khỏi trình tự thời gian. Toà kết luận có “bad faith” dựa trên việc cố tình né kiểm tra và các khai báo sai, gây hiểu lầm với toà, không phải chỉ vì đã dùng AI. Không thêm tên người, loại vụ kiện; tên công cụ chỉ ở dòng nguồn.</w:t>
      </w:r>
    </w:p>
    <w:p w14:paraId="4F85F0B4" w14:textId="77777777" w:rsidR="00AB5EE6" w:rsidRDefault="00C90FE3">
      <w:pPr>
        <w:spacing w:after="60" w:line="264" w:lineRule="auto"/>
        <w:ind w:firstLine="567"/>
        <w:jc w:val="both"/>
      </w:pPr>
      <w:r>
        <w:rPr>
          <w:color w:val="000000"/>
        </w:rPr>
        <w:t>- Dữ kiện dịch máy trên thẻ dữ kiện và hồ sơ dự phòng H3 (Kong và cs., 2026): số liệu theo phần tóm tắt chính thức của bài gốc. Đây là nghiên cứu kiểm thử, không có người làm nghề dùng công cụ trong thực tế. Thẻ ghi gộp “80% tới 97% tuỳ ngôn ngữ và công cụ”; tỉ lệ tách theo công cụ và cách quy đổi số bộ có chỗ sai. Nơi làm nghiên cứu (“một trường đại học ở Mĩ”) suy từ cơ quan của các tác giả (University of California San Francisco); câu đặt vấn đề của tác giả có điều kiện “nếu đủ chính xác và không gây hại”</w:t>
      </w:r>
      <w:r>
        <w:rPr>
          <w:color w:val="000000"/>
        </w:rPr>
        <w:t xml:space="preserve">. Cách kiểm tra là dịch ngược bởi người dịch chuyên nghiệp rồi bác sĩ đánh giá. </w:t>
      </w:r>
    </w:p>
    <w:p w14:paraId="606FF94D" w14:textId="77777777" w:rsidR="00AB5EE6" w:rsidRDefault="00C90FE3">
      <w:pPr>
        <w:keepNext/>
        <w:spacing w:before="80" w:after="60" w:line="264" w:lineRule="auto"/>
        <w:ind w:firstLine="567"/>
        <w:jc w:val="both"/>
      </w:pPr>
      <w:r>
        <w:rPr>
          <w:b/>
          <w:bCs/>
          <w:color w:val="000000"/>
        </w:rPr>
        <w:t>5. Lưu ý an toàn: quy trình mẫu xử lí sự cố trong lớp</w:t>
      </w:r>
    </w:p>
    <w:p w14:paraId="42BBE147" w14:textId="77777777" w:rsidR="00AB5EE6" w:rsidRDefault="00C90FE3">
      <w:pPr>
        <w:spacing w:after="60" w:line="264" w:lineRule="auto"/>
        <w:ind w:firstLine="567"/>
        <w:jc w:val="both"/>
      </w:pPr>
      <w:r>
        <w:rPr>
          <w:color w:val="000000"/>
        </w:rPr>
        <w:t>Bài không dùng công cụ AI trong giờ; quy trình dưới đây dùng khi có sự cố liên quan tới AI xảy ra trong lớp (ví dụ HS mang tới một nội dung giả mạo do AI tạo ra (deepfake) hay bị lộ dữ liệu). Không dạy quy trình này thành nội dung bài.</w:t>
      </w:r>
    </w:p>
    <w:p w14:paraId="3CBE469F" w14:textId="77777777" w:rsidR="00AB5EE6" w:rsidRDefault="00C90FE3">
      <w:pPr>
        <w:spacing w:after="60" w:line="264" w:lineRule="auto"/>
        <w:ind w:firstLine="567"/>
        <w:jc w:val="both"/>
      </w:pPr>
      <w:r>
        <w:rPr>
          <w:color w:val="000000"/>
        </w:rPr>
        <w:t>Quy trình mẫu xử lí sự cố trong lớp (đề xuất sư phạm, cần thống nhất với quy trình của trường):</w:t>
      </w:r>
    </w:p>
    <w:p w14:paraId="6AA815D4" w14:textId="77777777" w:rsidR="00AB5EE6" w:rsidRDefault="00C90FE3">
      <w:pPr>
        <w:spacing w:after="60" w:line="264" w:lineRule="auto"/>
        <w:ind w:firstLine="567"/>
        <w:jc w:val="both"/>
      </w:pPr>
      <w:r>
        <w:rPr>
          <w:color w:val="000000"/>
        </w:rPr>
        <w:t>1. Dừng hoạt động có nguy cơ.</w:t>
      </w:r>
    </w:p>
    <w:p w14:paraId="4D5A5E93" w14:textId="77777777" w:rsidR="00AB5EE6" w:rsidRDefault="00C90FE3">
      <w:pPr>
        <w:spacing w:after="60" w:line="264" w:lineRule="auto"/>
        <w:ind w:firstLine="567"/>
        <w:jc w:val="both"/>
      </w:pPr>
      <w:r>
        <w:rPr>
          <w:color w:val="000000"/>
        </w:rPr>
        <w:t>2. Bảo vệ học sinh và hạn chế lộ dữ liệu: dừng tương tác; không chuyển tiền, không cung cấp dữ liệu, không phát tán lại.</w:t>
      </w:r>
    </w:p>
    <w:p w14:paraId="1EEB1136" w14:textId="77777777" w:rsidR="00AB5EE6" w:rsidRDefault="00C90FE3">
      <w:pPr>
        <w:spacing w:after="60" w:line="264" w:lineRule="auto"/>
        <w:ind w:firstLine="567"/>
        <w:jc w:val="both"/>
      </w:pPr>
      <w:r>
        <w:rPr>
          <w:color w:val="000000"/>
        </w:rPr>
        <w:t>3. Báo đầu mối nhà trường và người lớn tin cậy.</w:t>
      </w:r>
    </w:p>
    <w:p w14:paraId="3AFFF5FF" w14:textId="77777777" w:rsidR="00AB5EE6" w:rsidRDefault="00C90FE3">
      <w:pPr>
        <w:spacing w:after="60" w:line="264" w:lineRule="auto"/>
        <w:ind w:firstLine="567"/>
        <w:jc w:val="both"/>
      </w:pPr>
      <w:r>
        <w:rPr>
          <w:color w:val="000000"/>
        </w:rPr>
        <w:t>4. Ghi nhận thông tin tối thiểu (tài khoản, đường dẫn, thời điểm); không yêu cầu học sinh tải, sao chép hay chuyển tiếp nội dung nhạy cảm.</w:t>
      </w:r>
    </w:p>
    <w:p w14:paraId="088D0604" w14:textId="77777777" w:rsidR="00AB5EE6" w:rsidRDefault="00C90FE3">
      <w:pPr>
        <w:spacing w:after="60" w:line="264" w:lineRule="auto"/>
        <w:ind w:firstLine="567"/>
        <w:jc w:val="both"/>
      </w:pPr>
      <w:r>
        <w:rPr>
          <w:color w:val="000000"/>
        </w:rPr>
        <w:t>5. Phối hợp xử lí, hỗ trợ và chuyển tiếp theo thẩm quyền: người có trách nhiệm phối hợp bảo vệ học sinh, yêu cầu gỡ bỏ, chuyển cơ quan có thẩm quyền khi cần.</w:t>
      </w:r>
    </w:p>
    <w:p w14:paraId="252C7AC8" w14:textId="77777777" w:rsidR="00AB5EE6" w:rsidRDefault="00C90FE3">
      <w:pPr>
        <w:spacing w:after="60" w:line="264" w:lineRule="auto"/>
        <w:ind w:firstLine="567"/>
        <w:jc w:val="both"/>
      </w:pPr>
      <w:r>
        <w:rPr>
          <w:color w:val="000000"/>
        </w:rPr>
        <w:t>6. Rà soát hoạt động trước khi sử dụng lại.</w:t>
      </w:r>
    </w:p>
    <w:p w14:paraId="366F0E64" w14:textId="77777777" w:rsidR="00AB5EE6" w:rsidRDefault="00C90FE3">
      <w:pPr>
        <w:spacing w:after="60" w:line="264" w:lineRule="auto"/>
        <w:ind w:firstLine="567"/>
        <w:jc w:val="both"/>
      </w:pPr>
      <w:r>
        <w:rPr>
          <w:color w:val="000000"/>
        </w:rPr>
        <w:t>Trách nhiệm của giáo viên, tổ chuyên môn, lãnh đạo nhà trường và đầu mối hỗ trợ ở từng bước do nhà trường phân công theo quy trình của mình.</w:t>
      </w:r>
    </w:p>
    <w:p w14:paraId="5D87F3F5" w14:textId="77777777" w:rsidR="00AB5EE6" w:rsidRDefault="00C90FE3">
      <w:pPr>
        <w:keepNext/>
        <w:pageBreakBefore/>
        <w:spacing w:after="60" w:line="264" w:lineRule="auto"/>
        <w:ind w:firstLine="567"/>
        <w:jc w:val="both"/>
      </w:pPr>
      <w:r>
        <w:rPr>
          <w:b/>
          <w:bCs/>
          <w:color w:val="000000"/>
        </w:rPr>
        <w:t>PL11.1.4. Hồ sơ dự phòng H3</w:t>
      </w:r>
    </w:p>
    <w:p w14:paraId="43A6F1D8" w14:textId="77777777" w:rsidR="00AB5EE6" w:rsidRDefault="00C90FE3">
      <w:pPr>
        <w:spacing w:after="60" w:line="264" w:lineRule="auto"/>
        <w:ind w:firstLine="567"/>
        <w:jc w:val="both"/>
      </w:pPr>
      <w:r>
        <w:rPr>
          <w:b/>
          <w:bCs/>
          <w:color w:val="000000"/>
        </w:rPr>
        <w:t>Cách in và phát:</w:t>
      </w:r>
      <w:r>
        <w:rPr>
          <w:color w:val="000000"/>
        </w:rPr>
        <w:t xml:space="preserve"> mặc định không in. Chỉ dùng H3 thay H1, không thay H2, vì tiết 2 dựa vào H2 (“lưu đồ của luật sư”, lí do loại hai thẻ bẫy, câu đố). Khi thay, in trang sau lên mặt trước tờ hồ sơ (mặt sau vẫn là H2), mỗi nhóm 2 tờ; nhóm số lẻ điều tra H3 và ghi “H3” ở dòng “Hồ sơ của nhóm” trên Phiếu học tập 11.1.1. Mọi bước khác của Hoạt động 2.1, 2.2 giữ nguyên.</w:t>
      </w:r>
    </w:p>
    <w:p w14:paraId="7698BE43" w14:textId="77777777" w:rsidR="00AB5EE6" w:rsidRDefault="00C90FE3">
      <w:pPr>
        <w:spacing w:after="60" w:line="264" w:lineRule="auto"/>
        <w:ind w:firstLine="567"/>
        <w:jc w:val="both"/>
      </w:pPr>
      <w:r>
        <w:rPr>
          <w:b/>
          <w:bCs/>
          <w:color w:val="000000"/>
        </w:rPr>
        <w:t>Hướng dẫn đánh giá:</w:t>
      </w:r>
      <w:r>
        <w:rPr>
          <w:color w:val="000000"/>
        </w:rPr>
        <w:t xml:space="preserve"> H3 là nghiên cứu kiểm thử, không phải chuyện dùng thật: HS dùng H3 ở câu (a) phiếu cuối giờ thì ghi rõ đây là kết quả kiểm thử, chưa phải lợi ích đo khi dùng thật (ví dụ “trong kiểm thử, công cụ dịch đúng phần lớn câu hướng dẫn, có thể có lợi cho người bệnh không đọc được tiếng Anh, vì con người kiểm thử trước khi dùng”). Đáp án Phiếu học tập 11.1.1 cho H3: câu hỏi (1), theo đặt vấn đề của tác giả dịch máy có thể giúp khi không có sẵn người dịch chuyên nghiệp, nếu đủ chính xác và không gây hại; bằng chứng </w:t>
      </w:r>
      <w:r>
        <w:rPr>
          <w:color w:val="000000"/>
        </w:rPr>
        <w:t xml:space="preserve">đo được là tỉ lệ câu dịch đúng 80–97% trong kiểm thử; câu hỏi (2), bản thân việc kiểm thử trước khi dùng là một điểm kiểm soát (dịch ngược, bác sĩ đánh giá là cách làm của nghiên cứu); câu hỏi (3), khi dùng thật với văn bản rủi ro cao mà thiếu người có chuyên môn kiểm tra thì câu dịch sai có thể đến tay người bệnh, vì nhiều bộ hướng dẫn có ít nhất một chỗ sai (Kong và cs., 2026). Câu hỏi (4) (ma trận) với H3: lợi ích mới đo trong kiểm thử, chưa đo khi dùng thật; nhóm đặt ở ô nào cũng được nếu dẫn được bằng </w:t>
      </w:r>
      <w:r>
        <w:rPr>
          <w:color w:val="000000"/>
        </w:rPr>
        <w:t>chứng, GV nhấn mạnh kiểm soát phải tăng theo mức hậu quả.</w:t>
      </w:r>
    </w:p>
    <w:p w14:paraId="5CC80587" w14:textId="77777777" w:rsidR="00AB5EE6" w:rsidRDefault="00C90FE3">
      <w:pPr>
        <w:pageBreakBefore/>
        <w:spacing w:after="60" w:line="264" w:lineRule="auto"/>
        <w:jc w:val="center"/>
      </w:pPr>
      <w:r>
        <w:rPr>
          <w:b/>
          <w:bCs/>
          <w:color w:val="000000"/>
        </w:rPr>
        <w:t>HỒ SƠ H3: KIỂM THỬ MÁY DỊCH TỜ HƯỚNG DẪN RA VIỆN</w:t>
      </w:r>
    </w:p>
    <w:p w14:paraId="0088E92F" w14:textId="77777777" w:rsidR="00AB5EE6" w:rsidRDefault="00C90FE3">
      <w:pPr>
        <w:spacing w:after="60" w:line="264" w:lineRule="auto"/>
        <w:ind w:firstLine="567"/>
        <w:jc w:val="both"/>
      </w:pPr>
      <w:r>
        <w:rPr>
          <w:b/>
          <w:bCs/>
          <w:color w:val="000000"/>
        </w:rPr>
        <w:t>Chuyện có thật, có nguồn.</w:t>
      </w:r>
      <w:r>
        <w:rPr>
          <w:color w:val="000000"/>
        </w:rPr>
        <w:t xml:space="preserve"> Nhóm em điều tra hồ sơ đã ghi ở dòng “Hồ sơ của nhóm” trên Phiếu học tập 11.1.1. Hồ sơ ở mặt bên kia dùng khi nghe nhóm bạn kể và khi viết phiếu cuối giờ.</w:t>
      </w:r>
    </w:p>
    <w:p w14:paraId="1F665B16" w14:textId="77777777" w:rsidR="00AB5EE6" w:rsidRDefault="00C90FE3">
      <w:pPr>
        <w:spacing w:after="60" w:line="264" w:lineRule="auto"/>
        <w:ind w:firstLine="567"/>
        <w:jc w:val="both"/>
      </w:pPr>
      <w:r>
        <w:rPr>
          <w:color w:val="000000"/>
        </w:rPr>
        <w:t>Các nhà nghiên cứu của một trường đại học ở Mĩ kiểm thử xem dịch máy có dùng được cho hướng dẫn người bệnh không; đây là nghiên cứu kiểm thử, không phải chuyện dùng thật ở một bệnh viện. Họ đặt vấn đề: dịch máy có thể giúp vượt rào cản ngôn ngữ nếu đủ chính xác và không gây hại, nhất là khi không có sẵn người dịch chuyên nghiệp.</w:t>
      </w:r>
    </w:p>
    <w:p w14:paraId="34C11883" w14:textId="77777777" w:rsidR="00AB5EE6" w:rsidRDefault="00C90FE3">
      <w:pPr>
        <w:spacing w:after="60" w:line="264" w:lineRule="auto"/>
        <w:ind w:firstLine="567"/>
        <w:jc w:val="both"/>
      </w:pPr>
      <w:r>
        <w:rPr>
          <w:color w:val="000000"/>
        </w:rPr>
        <w:t>Họ dùng hai công cụ, một chatbot và một công cụ dịch máy phổ biến, để dịch 50 bộ hướng dẫn cho người bệnh ra về từ khoa cấp cứu (316 câu), từ tiếng Anh sang tiếng Tây Ban Nha, tiếng Trung, tiếng Nga. Người dịch chuyên nghiệp dịch ngược các bản dịch về tiếng Anh, rồi bác sĩ đánh giá độ chính xác và nguy cơ gây hại.</w:t>
      </w:r>
    </w:p>
    <w:p w14:paraId="6ED61D6F" w14:textId="77777777" w:rsidR="00AB5EE6" w:rsidRDefault="00C90FE3">
      <w:pPr>
        <w:spacing w:after="60" w:line="264" w:lineRule="auto"/>
        <w:ind w:firstLine="567"/>
        <w:jc w:val="both"/>
      </w:pPr>
      <w:r>
        <w:rPr>
          <w:b/>
          <w:bCs/>
          <w:color w:val="000000"/>
        </w:rPr>
        <w:t>Xét từng câu:</w:t>
      </w:r>
      <w:r>
        <w:rPr>
          <w:color w:val="000000"/>
        </w:rPr>
        <w:t xml:space="preserve"> phần lớn câu dịch đúng, từ 80% tới 97% tuỳ ngôn ngữ và công cụ; thấp nhất ở tiếng Nga.</w:t>
      </w:r>
    </w:p>
    <w:p w14:paraId="27342A97" w14:textId="77777777" w:rsidR="00AB5EE6" w:rsidRDefault="00C90FE3">
      <w:pPr>
        <w:spacing w:after="60" w:line="264" w:lineRule="auto"/>
        <w:ind w:firstLine="567"/>
        <w:jc w:val="both"/>
      </w:pPr>
      <w:r>
        <w:rPr>
          <w:b/>
          <w:bCs/>
          <w:color w:val="000000"/>
        </w:rPr>
        <w:t>Xét cả bộ hướng dẫn:</w:t>
      </w:r>
      <w:r>
        <w:rPr>
          <w:color w:val="000000"/>
        </w:rPr>
        <w:t xml:space="preserve"> số bộ có ít nhất một chỗ sai, với công cụ dịch máy là 12/50 (Tây Ban Nha), 28/50 (Trung), 33/50 (Nga); với chatbot là 8/50, 12/50, 28/50.</w:t>
      </w:r>
    </w:p>
    <w:p w14:paraId="1752BD72" w14:textId="77777777" w:rsidR="00AB5EE6" w:rsidRDefault="00C90FE3">
      <w:pPr>
        <w:spacing w:after="60" w:line="264" w:lineRule="auto"/>
        <w:ind w:firstLine="567"/>
        <w:jc w:val="both"/>
      </w:pPr>
      <w:r>
        <w:rPr>
          <w:b/>
          <w:bCs/>
          <w:color w:val="000000"/>
        </w:rPr>
        <w:t>Nguy cơ gây hại</w:t>
      </w:r>
      <w:r>
        <w:rPr>
          <w:color w:val="000000"/>
        </w:rPr>
        <w:t xml:space="preserve"> do dịch sai: không quá 1% số câu, không quá 6% số bộ.</w:t>
      </w:r>
    </w:p>
    <w:p w14:paraId="5C3A890B" w14:textId="77777777" w:rsidR="00AB5EE6" w:rsidRDefault="00C90FE3">
      <w:pPr>
        <w:spacing w:after="60" w:line="264" w:lineRule="auto"/>
        <w:ind w:firstLine="567"/>
        <w:jc w:val="both"/>
      </w:pPr>
      <w:r>
        <w:rPr>
          <w:b/>
          <w:bCs/>
          <w:color w:val="000000"/>
        </w:rPr>
        <w:t>Kết luận của tác giả:</w:t>
      </w:r>
      <w:r>
        <w:rPr>
          <w:color w:val="000000"/>
        </w:rPr>
        <w:t xml:space="preserve"> kết quả ủng hộ khả năng dùng dịch máy để bù chỗ thiếu dịch vụ dịch thuật trong trao đổi bằng văn bản có rủi ro thấp từ tiếng Anh sang tiếng Tây Ban Nha; trao đổi không thuộc loại rủi ro thấp thì cần thận trọng và có chuyên gia giám sát.</w:t>
      </w:r>
    </w:p>
    <w:p w14:paraId="4CA8418A" w14:textId="77777777" w:rsidR="00AB5EE6" w:rsidRDefault="00C90FE3">
      <w:pPr>
        <w:spacing w:after="60" w:line="264" w:lineRule="auto"/>
        <w:ind w:firstLine="567"/>
        <w:jc w:val="both"/>
      </w:pPr>
      <w:r>
        <w:rPr>
          <w:b/>
          <w:bCs/>
          <w:color w:val="000000"/>
        </w:rPr>
        <w:t>Nguồn:</w:t>
      </w:r>
      <w:r>
        <w:rPr>
          <w:color w:val="000000"/>
        </w:rPr>
        <w:t xml:space="preserve"> Kong M và cs., BMJ Qual Saf, 2026 (hai công cụ trong nghiên cứu: ChatGPT-4 và Google Dịch). Nghiên cứu không có tiếng Việt.</w:t>
      </w:r>
    </w:p>
    <w:p w14:paraId="6DE71D1A" w14:textId="77777777" w:rsidR="00AB5EE6" w:rsidRDefault="00C90FE3">
      <w:pPr>
        <w:pStyle w:val="Heading1"/>
        <w:spacing w:before="160" w:after="60" w:line="264" w:lineRule="auto"/>
        <w:jc w:val="both"/>
      </w:pPr>
      <w:r>
        <w:t>Ghi chú chuyên môn, nguồn tư liệu và lưu ý khi dạy (dành cho GV)</w:t>
      </w:r>
    </w:p>
    <w:p w14:paraId="565463B5" w14:textId="77777777" w:rsidR="00AB5EE6" w:rsidRDefault="00C90FE3">
      <w:pPr>
        <w:spacing w:after="60" w:line="264" w:lineRule="auto"/>
        <w:ind w:firstLine="567"/>
        <w:jc w:val="both"/>
      </w:pPr>
      <w:r>
        <w:rPr>
          <w:color w:val="000000"/>
        </w:rPr>
        <w:t>Các câu nối với bài đã học và chỉ dẫn tổ chức dưới đây được chuyển khỏi tiến trình; GV dùng khi phù hợp với lớp.</w:t>
      </w:r>
    </w:p>
    <w:p w14:paraId="7E81FAEE" w14:textId="77777777" w:rsidR="00AB5EE6" w:rsidRDefault="00C90FE3">
      <w:pPr>
        <w:spacing w:after="60" w:line="264" w:lineRule="auto"/>
        <w:ind w:firstLine="567"/>
        <w:jc w:val="both"/>
      </w:pPr>
      <w:r>
        <w:rPr>
          <w:color w:val="000000"/>
        </w:rPr>
        <w:t>- Hoạt động 1: Nếu lớp đã học Lớp 10, Bài 1, GV nói thêm một câu: “Lớp 10 đã biết ba việc con người làm với một hệ thống AI là sử dụng, vận hành, tuỳ chỉnh; bài này đứng ở khâu sử dụng.” Lớp chưa học thì bỏ câu này.</w:t>
      </w:r>
    </w:p>
    <w:p w14:paraId="5B84770B" w14:textId="77777777" w:rsidR="00AB5EE6" w:rsidRDefault="00C90FE3">
      <w:pPr>
        <w:spacing w:after="60" w:line="264" w:lineRule="auto"/>
        <w:ind w:firstLine="567"/>
        <w:jc w:val="both"/>
      </w:pPr>
      <w:r>
        <w:rPr>
          <w:color w:val="000000"/>
        </w:rPr>
        <w:t>- Nội dung chuẩn hoá, gợi ý đáp án và những nhầm lẫn thường gặp: xem PL11.1.3 (dành cho GV).</w:t>
      </w:r>
    </w:p>
    <w:p w14:paraId="03D7C122" w14:textId="77777777" w:rsidR="00AB5EE6" w:rsidRDefault="00C90FE3">
      <w:pPr>
        <w:spacing w:after="60" w:line="264" w:lineRule="auto"/>
        <w:ind w:firstLine="567"/>
        <w:jc w:val="both"/>
      </w:pPr>
      <w:r>
        <w:rPr>
          <w:color w:val="000000"/>
        </w:rPr>
        <w:t>- Kiến thức nền và cách xử lí khi lớp chưa học bài trước: xem hàng HS ở mục II.</w:t>
      </w:r>
    </w:p>
    <w:p w14:paraId="0718EA8E" w14:textId="77777777" w:rsidR="00AB5EE6" w:rsidRDefault="00C90FE3">
      <w:pPr>
        <w:spacing w:after="60" w:line="264" w:lineRule="auto"/>
        <w:ind w:firstLine="567"/>
        <w:jc w:val="both"/>
      </w:pPr>
      <w:r>
        <w:rPr>
          <w:color w:val="000000"/>
        </w:rPr>
        <w:t>- Tham chiếu tài liệu tập huấn giáo viên triển khai nội dung giáo dục AI: Phần II, mục A.4 (Vòng đời hệ thống AI và vai trò của con người ở từng giai đoạn); mục B.2 (Đối chiếu nguồn, kiểm tra độ tin cậy, nhận diện giới hạn và sai lệch); Phần IV, mục 9.1 (Hướng dẫn tổ chức các chuyên đề giáo dục AI).</w:t>
      </w:r>
    </w:p>
    <w:p w14:paraId="61EAFBB6" w14:textId="77777777" w:rsidR="00AB5EE6" w:rsidRDefault="00C90FE3">
      <w:pPr>
        <w:spacing w:after="60" w:line="264" w:lineRule="auto"/>
        <w:jc w:val="both"/>
      </w:pPr>
      <w:r>
        <w:t>Gợi ý theo dõi: số nhóm xây dựng được lưu đồ quy trình sử dụng một sản phẩm AI ở Hoạt động 2.1; số nhóm chỉ ra đúng điểm kiểm soát của con người ở Hoạt động 2.3; chất lượng tranh biện ở Hoạt động 2.2.</w:t>
      </w:r>
    </w:p>
    <w:p w14:paraId="0EC762D1" w14:textId="77777777" w:rsidR="00AB5EE6" w:rsidRDefault="00C90FE3">
      <w:pPr>
        <w:keepNext/>
        <w:spacing w:before="80" w:after="60" w:line="264" w:lineRule="auto"/>
        <w:ind w:firstLine="567"/>
        <w:jc w:val="both"/>
      </w:pPr>
      <w:r>
        <w:rPr>
          <w:b/>
          <w:bCs/>
          <w:color w:val="000000"/>
        </w:rPr>
        <w:t>PL11.1.5. Mô tả mức đánh giá của bài và mẫu câu nhận xét</w:t>
      </w:r>
    </w:p>
    <w:p w14:paraId="12269C68" w14:textId="77777777" w:rsidR="00AB5EE6" w:rsidRDefault="00C90FE3">
      <w:pPr>
        <w:spacing w:after="60" w:line="264" w:lineRule="auto"/>
        <w:ind w:firstLine="567"/>
        <w:jc w:val="both"/>
      </w:pPr>
      <w:r>
        <w:rPr>
          <w:color w:val="000000"/>
        </w:rPr>
        <w:t>Bài dùng đủ bốn tiêu chí của Mẫu. Đạt là mức tối thiểu, đúng mức động từ của YCCĐ; Khá, Tốt là biểu hiện nâng cao, mô tả theo chất lượng lập luận và minh chứng, không theo số ý. Mức Đạt của tiêu chí “Đáp ứng nhiệm vụ YCCĐ” là tiêu chí chỉ báo của từng mã ở ma trận IV.1. “Kiểm chứng và tư duy phản biện” xét bằng chứng trên phiếu cuối giờ và bước kiểm chứng trong “Quy trình của em”; việc nhóm kiểm tra đầu ra mô phỏng ở Hoạt động 3, loại thẻ “hỏi lại chính công cụ” ở Hoạt động 2.3 chỉ để phản hồi quá trình. “A</w:t>
      </w:r>
      <w:r>
        <w:rPr>
          <w:color w:val="000000"/>
        </w:rPr>
        <w:t xml:space="preserve">n toàn, đạo đức, trách nhiệm” xét điểm kiểm soát, đầu vào an toàn, người có quyền phê duyệt trên “Quy trình của em”. Rubric dùng để nhận xét, không quy đổi thành điểm số.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928"/>
        <w:gridCol w:w="2381"/>
        <w:gridCol w:w="2381"/>
        <w:gridCol w:w="2381"/>
      </w:tblGrid>
      <w:tr w:rsidR="00AB5EE6" w14:paraId="257B20FF" w14:textId="77777777">
        <w:trPr>
          <w:cantSplit/>
          <w:tblHeader/>
          <w:jc w:val="center"/>
        </w:trPr>
        <w:tc>
          <w:tcPr>
            <w:tcW w:w="1928" w:type="dxa"/>
            <w:vAlign w:val="center"/>
          </w:tcPr>
          <w:p w14:paraId="6E4B0943" w14:textId="77777777" w:rsidR="00AB5EE6" w:rsidRDefault="00C90FE3">
            <w:pPr>
              <w:spacing w:after="0" w:line="240" w:lineRule="auto"/>
              <w:jc w:val="center"/>
            </w:pPr>
            <w:r>
              <w:rPr>
                <w:b/>
                <w:bCs/>
                <w:color w:val="000000"/>
                <w:sz w:val="22"/>
                <w:szCs w:val="22"/>
              </w:rPr>
              <w:t>Tiêu chí</w:t>
            </w:r>
          </w:p>
        </w:tc>
        <w:tc>
          <w:tcPr>
            <w:tcW w:w="2381" w:type="dxa"/>
            <w:vAlign w:val="center"/>
          </w:tcPr>
          <w:p w14:paraId="4FAF341E" w14:textId="77777777" w:rsidR="00AB5EE6" w:rsidRDefault="00C90FE3">
            <w:pPr>
              <w:spacing w:after="0" w:line="240" w:lineRule="auto"/>
              <w:jc w:val="center"/>
            </w:pPr>
            <w:r>
              <w:rPr>
                <w:b/>
                <w:bCs/>
                <w:color w:val="000000"/>
                <w:sz w:val="22"/>
                <w:szCs w:val="22"/>
              </w:rPr>
              <w:t>Đạt</w:t>
            </w:r>
          </w:p>
        </w:tc>
        <w:tc>
          <w:tcPr>
            <w:tcW w:w="2381" w:type="dxa"/>
            <w:vAlign w:val="center"/>
          </w:tcPr>
          <w:p w14:paraId="0F6F4894" w14:textId="77777777" w:rsidR="00AB5EE6" w:rsidRDefault="00C90FE3">
            <w:pPr>
              <w:spacing w:after="0" w:line="240" w:lineRule="auto"/>
              <w:jc w:val="center"/>
            </w:pPr>
            <w:r>
              <w:rPr>
                <w:b/>
                <w:bCs/>
                <w:color w:val="000000"/>
                <w:sz w:val="22"/>
                <w:szCs w:val="22"/>
              </w:rPr>
              <w:t>Khá</w:t>
            </w:r>
          </w:p>
        </w:tc>
        <w:tc>
          <w:tcPr>
            <w:tcW w:w="2381" w:type="dxa"/>
            <w:vAlign w:val="center"/>
          </w:tcPr>
          <w:p w14:paraId="3B401BE6" w14:textId="77777777" w:rsidR="00AB5EE6" w:rsidRDefault="00C90FE3">
            <w:pPr>
              <w:spacing w:after="0" w:line="240" w:lineRule="auto"/>
              <w:jc w:val="center"/>
            </w:pPr>
            <w:r>
              <w:rPr>
                <w:b/>
                <w:bCs/>
                <w:color w:val="000000"/>
                <w:sz w:val="22"/>
                <w:szCs w:val="22"/>
              </w:rPr>
              <w:t>Tốt</w:t>
            </w:r>
          </w:p>
        </w:tc>
      </w:tr>
      <w:tr w:rsidR="00AB5EE6" w14:paraId="2AA73F72" w14:textId="77777777">
        <w:trPr>
          <w:cantSplit/>
          <w:jc w:val="center"/>
        </w:trPr>
        <w:tc>
          <w:tcPr>
            <w:tcW w:w="1928" w:type="dxa"/>
          </w:tcPr>
          <w:p w14:paraId="7FAD9353" w14:textId="77777777" w:rsidR="00AB5EE6" w:rsidRDefault="00C90FE3">
            <w:pPr>
              <w:spacing w:after="0" w:line="240" w:lineRule="auto"/>
            </w:pPr>
            <w:r>
              <w:rPr>
                <w:color w:val="000000"/>
                <w:sz w:val="22"/>
                <w:szCs w:val="22"/>
              </w:rPr>
              <w:t>Đáp ứng nhiệm vụ YCCĐ</w:t>
            </w:r>
          </w:p>
        </w:tc>
        <w:tc>
          <w:tcPr>
            <w:tcW w:w="2381" w:type="dxa"/>
          </w:tcPr>
          <w:p w14:paraId="40F9DC4D" w14:textId="77777777" w:rsidR="00AB5EE6" w:rsidRDefault="00C90FE3">
            <w:pPr>
              <w:spacing w:after="0" w:line="240" w:lineRule="auto"/>
            </w:pPr>
            <w:r>
              <w:rPr>
                <w:color w:val="000000"/>
                <w:sz w:val="22"/>
                <w:szCs w:val="22"/>
              </w:rPr>
              <w:t>11.A1.2: Phân tích được ít nhất hai trường hợp thực tế: ở một hồ sơ, chỉ ra một bằng chứng cho thấy con người làm tốt hơn nhờ AI, người được lợi và điểm kiểm soát con người vẫn giữ; ở một hồ sơ khác, chỉ ra hậu quả (đã xảy ra hoặc có thể xảy ra) khi thiếu điểm kiểm soát của con người.</w:t>
            </w:r>
          </w:p>
          <w:p w14:paraId="4C854745" w14:textId="77777777" w:rsidR="00AB5EE6" w:rsidRDefault="00C90FE3">
            <w:pPr>
              <w:spacing w:after="0" w:line="240" w:lineRule="auto"/>
            </w:pPr>
            <w:r>
              <w:rPr>
                <w:color w:val="000000"/>
                <w:sz w:val="22"/>
                <w:szCs w:val="22"/>
              </w:rPr>
              <w:t>11.A1.1: Xây dựng được quy trình sử dụng một sản phẩm AI cụ thể cho một việc cụ thể (dạng lưu đồ hoặc danh sách bước), thích hợp với mục tiêu, người dùng kết quả, bối cảnh và mức hậu quả của việc: có bước quyết định có dùng AI cho việc này không, kèm phương án không dùng AI, đặt trước bước dùng AI; có bước kiểm tra kết quả bằng nguồn hoặc người khác, nhắm đúng một giới hạn của sản phẩm, kèm cách xử lí khi kết quả không đạt; ghi rõ ai kiểm và ai có quyền phê duyệt.</w:t>
            </w:r>
          </w:p>
          <w:p w14:paraId="300BFEFB" w14:textId="77777777" w:rsidR="00AB5EE6" w:rsidRDefault="00C90FE3">
            <w:pPr>
              <w:spacing w:after="0" w:line="240" w:lineRule="auto"/>
            </w:pPr>
            <w:r>
              <w:rPr>
                <w:color w:val="000000"/>
                <w:sz w:val="22"/>
                <w:szCs w:val="22"/>
              </w:rPr>
              <w:t>Có thể còn cần GV gợi ý.</w:t>
            </w:r>
          </w:p>
        </w:tc>
        <w:tc>
          <w:tcPr>
            <w:tcW w:w="2381" w:type="dxa"/>
          </w:tcPr>
          <w:p w14:paraId="57419FA6" w14:textId="77777777" w:rsidR="00AB5EE6" w:rsidRDefault="00C90FE3">
            <w:pPr>
              <w:spacing w:after="0" w:line="240" w:lineRule="auto"/>
            </w:pPr>
            <w:r>
              <w:rPr>
                <w:color w:val="000000"/>
                <w:sz w:val="22"/>
                <w:szCs w:val="22"/>
              </w:rPr>
              <w:t>Lập luận rõ: giải thích được dẫn chứng của hồ sơ cho thấy gì về lợi ích và kiểm soát; giải thích được vì sao một bước đứng trước bước kia và vì sao mức hậu quả đã ghi đòi bước kiểm chứng, người phê duyệt như vậy.</w:t>
            </w:r>
          </w:p>
        </w:tc>
        <w:tc>
          <w:tcPr>
            <w:tcW w:w="2381" w:type="dxa"/>
          </w:tcPr>
          <w:p w14:paraId="0B96938D" w14:textId="77777777" w:rsidR="00AB5EE6" w:rsidRDefault="00C90FE3">
            <w:pPr>
              <w:spacing w:after="0" w:line="240" w:lineRule="auto"/>
            </w:pPr>
            <w:r>
              <w:rPr>
                <w:color w:val="000000"/>
                <w:sz w:val="22"/>
                <w:szCs w:val="22"/>
              </w:rPr>
              <w:t>Lập luận chặt, tự lực: nêu được chỗ AI làm thay một phần việc của người (ví dụ H1 bớt một người đọc) và giải thích vì sao đó vẫn là nâng cao năng lực hay không; nêu được khi nào không dùng AI cho việc đã chọn và lí do.</w:t>
            </w:r>
          </w:p>
        </w:tc>
      </w:tr>
      <w:tr w:rsidR="00AB5EE6" w14:paraId="42EF28EF" w14:textId="77777777">
        <w:trPr>
          <w:cantSplit/>
          <w:jc w:val="center"/>
        </w:trPr>
        <w:tc>
          <w:tcPr>
            <w:tcW w:w="1928" w:type="dxa"/>
          </w:tcPr>
          <w:p w14:paraId="6D39CD3B" w14:textId="77777777" w:rsidR="00AB5EE6" w:rsidRDefault="00C90FE3">
            <w:pPr>
              <w:spacing w:after="0" w:line="240" w:lineRule="auto"/>
            </w:pPr>
            <w:r>
              <w:rPr>
                <w:color w:val="000000"/>
                <w:sz w:val="22"/>
                <w:szCs w:val="22"/>
              </w:rPr>
              <w:t>Kiểm chứng và tư duy phản biện</w:t>
            </w:r>
          </w:p>
        </w:tc>
        <w:tc>
          <w:tcPr>
            <w:tcW w:w="2381" w:type="dxa"/>
          </w:tcPr>
          <w:p w14:paraId="5D8341F3" w14:textId="77777777" w:rsidR="00AB5EE6" w:rsidRDefault="00C90FE3">
            <w:pPr>
              <w:spacing w:after="0" w:line="240" w:lineRule="auto"/>
            </w:pPr>
            <w:r>
              <w:rPr>
                <w:color w:val="000000"/>
                <w:sz w:val="22"/>
                <w:szCs w:val="22"/>
              </w:rPr>
              <w:t>Phiếu cuối giờ dẫn được một bằng chứng đúng trong hồ sơ; bước kiểm chứng trong “Quy trình của em” dùng nguồn hoặc người khác, không hỏi lại chính công cụ.</w:t>
            </w:r>
          </w:p>
        </w:tc>
        <w:tc>
          <w:tcPr>
            <w:tcW w:w="2381" w:type="dxa"/>
          </w:tcPr>
          <w:p w14:paraId="0F85E850" w14:textId="77777777" w:rsidR="00AB5EE6" w:rsidRDefault="00C90FE3">
            <w:pPr>
              <w:spacing w:after="0" w:line="240" w:lineRule="auto"/>
            </w:pPr>
            <w:r>
              <w:rPr>
                <w:color w:val="000000"/>
                <w:sz w:val="22"/>
                <w:szCs w:val="22"/>
              </w:rPr>
              <w:t>Bằng chứng trên phiếu cuối giờ được nối với điểm kiểm soát và hậu quả; bước kiểm chứng nhắm đúng giới hạn đã ghi của sản phẩm và nói rõ kiểm tra bằng cách nào.</w:t>
            </w:r>
          </w:p>
        </w:tc>
        <w:tc>
          <w:tcPr>
            <w:tcW w:w="2381" w:type="dxa"/>
          </w:tcPr>
          <w:p w14:paraId="1F2E0128" w14:textId="77777777" w:rsidR="00AB5EE6" w:rsidRDefault="00C90FE3">
            <w:pPr>
              <w:spacing w:after="0" w:line="240" w:lineRule="auto"/>
            </w:pPr>
            <w:r>
              <w:rPr>
                <w:color w:val="000000"/>
                <w:sz w:val="22"/>
                <w:szCs w:val="22"/>
              </w:rPr>
              <w:t>Dùng bằng chứng đúng giới hạn của nguồn (ví dụ H1 chỉ là một thử nghiệm ở một nước); giải thích được vì sao kiểm tra bằng chính công cụ không phải kiểm tra độc lập.</w:t>
            </w:r>
          </w:p>
        </w:tc>
      </w:tr>
      <w:tr w:rsidR="00AB5EE6" w14:paraId="618B2960" w14:textId="77777777">
        <w:trPr>
          <w:cantSplit/>
          <w:jc w:val="center"/>
        </w:trPr>
        <w:tc>
          <w:tcPr>
            <w:tcW w:w="1928" w:type="dxa"/>
          </w:tcPr>
          <w:p w14:paraId="6C0224A6" w14:textId="77777777" w:rsidR="00AB5EE6" w:rsidRDefault="00C90FE3">
            <w:pPr>
              <w:spacing w:after="0" w:line="240" w:lineRule="auto"/>
            </w:pPr>
            <w:r>
              <w:rPr>
                <w:color w:val="000000"/>
                <w:sz w:val="22"/>
                <w:szCs w:val="22"/>
              </w:rPr>
              <w:t>An toàn, đạo đức, trách nhiệm</w:t>
            </w:r>
          </w:p>
        </w:tc>
        <w:tc>
          <w:tcPr>
            <w:tcW w:w="2381" w:type="dxa"/>
          </w:tcPr>
          <w:p w14:paraId="2944ED9E" w14:textId="77777777" w:rsidR="00AB5EE6" w:rsidRDefault="00C90FE3">
            <w:pPr>
              <w:spacing w:after="0" w:line="240" w:lineRule="auto"/>
            </w:pPr>
            <w:r>
              <w:rPr>
                <w:color w:val="000000"/>
                <w:sz w:val="22"/>
                <w:szCs w:val="22"/>
              </w:rPr>
              <w:t>“Quy trình của em” ghi rõ được ai kiểm tra, ai có quyền phê duyệt.</w:t>
            </w:r>
          </w:p>
        </w:tc>
        <w:tc>
          <w:tcPr>
            <w:tcW w:w="2381" w:type="dxa"/>
          </w:tcPr>
          <w:p w14:paraId="545C7CDF" w14:textId="77777777" w:rsidR="00AB5EE6" w:rsidRDefault="00C90FE3">
            <w:pPr>
              <w:spacing w:after="0" w:line="240" w:lineRule="auto"/>
            </w:pPr>
            <w:r>
              <w:rPr>
                <w:color w:val="000000"/>
                <w:sz w:val="22"/>
                <w:szCs w:val="22"/>
              </w:rPr>
              <w:t>Người có quyền phê duyệt là người chịu trách nhiệm về kết quả; có bước chuẩn bị đầu vào, bỏ thông tin cá nhân không cần thiết; nêu được người bị ảnh hưởng báo lại cho ai khi kết quả sai.</w:t>
            </w:r>
          </w:p>
        </w:tc>
        <w:tc>
          <w:tcPr>
            <w:tcW w:w="2381" w:type="dxa"/>
          </w:tcPr>
          <w:p w14:paraId="7B2F52DF" w14:textId="77777777" w:rsidR="00AB5EE6" w:rsidRDefault="00C90FE3">
            <w:pPr>
              <w:spacing w:after="0" w:line="240" w:lineRule="auto"/>
            </w:pPr>
            <w:r>
              <w:rPr>
                <w:color w:val="000000"/>
                <w:sz w:val="22"/>
                <w:szCs w:val="22"/>
              </w:rPr>
              <w:t>Nêu được điều kiện dừng, không dùng AI; nói được ai bị ảnh hưởng nếu sai và cách giảm thiệt hại.</w:t>
            </w:r>
          </w:p>
        </w:tc>
      </w:tr>
      <w:tr w:rsidR="00AB5EE6" w14:paraId="60362913" w14:textId="77777777">
        <w:trPr>
          <w:cantSplit/>
          <w:jc w:val="center"/>
        </w:trPr>
        <w:tc>
          <w:tcPr>
            <w:tcW w:w="1928" w:type="dxa"/>
          </w:tcPr>
          <w:p w14:paraId="32BF2529" w14:textId="77777777" w:rsidR="00AB5EE6" w:rsidRDefault="00C90FE3">
            <w:pPr>
              <w:spacing w:after="0" w:line="240" w:lineRule="auto"/>
            </w:pPr>
            <w:r>
              <w:rPr>
                <w:color w:val="000000"/>
                <w:sz w:val="22"/>
                <w:szCs w:val="22"/>
              </w:rPr>
              <w:t>Hợp tác và trình bày (quan sát, chỉ để phản hồi)</w:t>
            </w:r>
          </w:p>
        </w:tc>
        <w:tc>
          <w:tcPr>
            <w:tcW w:w="2381" w:type="dxa"/>
          </w:tcPr>
          <w:p w14:paraId="6A017533" w14:textId="77777777" w:rsidR="00AB5EE6" w:rsidRDefault="00C90FE3">
            <w:pPr>
              <w:spacing w:after="0" w:line="240" w:lineRule="auto"/>
            </w:pPr>
            <w:r>
              <w:rPr>
                <w:color w:val="000000"/>
                <w:sz w:val="22"/>
                <w:szCs w:val="22"/>
              </w:rPr>
              <w:t>Hoàn thành vai được giao trong nhóm; tham gia khi kể hồ sơ hoặc tranh biện.</w:t>
            </w:r>
          </w:p>
        </w:tc>
        <w:tc>
          <w:tcPr>
            <w:tcW w:w="2381" w:type="dxa"/>
          </w:tcPr>
          <w:p w14:paraId="54FA2787" w14:textId="77777777" w:rsidR="00AB5EE6" w:rsidRDefault="00C90FE3">
            <w:pPr>
              <w:spacing w:after="0" w:line="240" w:lineRule="auto"/>
            </w:pPr>
            <w:r>
              <w:rPr>
                <w:color w:val="000000"/>
                <w:sz w:val="22"/>
                <w:szCs w:val="22"/>
              </w:rPr>
              <w:t>Kể hồ sơ rõ, có con số hoặc sự việc chính để nhóm bạn ghi được so sánh; góp ý cho bạn theo bảng kiểm tra đồng đẳng.</w:t>
            </w:r>
          </w:p>
        </w:tc>
        <w:tc>
          <w:tcPr>
            <w:tcW w:w="2381" w:type="dxa"/>
          </w:tcPr>
          <w:p w14:paraId="1BCB4581" w14:textId="77777777" w:rsidR="00AB5EE6" w:rsidRDefault="00C90FE3">
            <w:pPr>
              <w:spacing w:after="0" w:line="240" w:lineRule="auto"/>
            </w:pPr>
            <w:r>
              <w:rPr>
                <w:color w:val="000000"/>
                <w:sz w:val="22"/>
                <w:szCs w:val="22"/>
              </w:rPr>
              <w:t>Nói lại được lí lẽ mạnh nhất của phe kia một cách công bằng; giải thích quy trình thuyết phục khi đóng vai; góp ý cụ thể, có căn cứ.</w:t>
            </w:r>
          </w:p>
        </w:tc>
      </w:tr>
    </w:tbl>
    <w:p w14:paraId="18D2951F" w14:textId="77777777" w:rsidR="00AB5EE6" w:rsidRDefault="00C90FE3">
      <w:pPr>
        <w:spacing w:before="120" w:after="60" w:line="264" w:lineRule="auto"/>
        <w:ind w:firstLine="567"/>
        <w:jc w:val="both"/>
      </w:pPr>
      <w:r>
        <w:rPr>
          <w:b/>
          <w:color w:val="000000"/>
        </w:rPr>
        <w:t xml:space="preserve">Mẫu câu nhận xét </w:t>
      </w:r>
      <w:r>
        <w:rPr>
          <w:color w:val="000000"/>
        </w:rPr>
        <w:t>(GV điều chỉnh theo bài làm của từng HS, dùng khi ghi nhận xét gửi GV chủ nhiệm):</w:t>
      </w:r>
    </w:p>
    <w:p w14:paraId="61AF8A38" w14:textId="77777777" w:rsidR="00AB5EE6" w:rsidRDefault="00C90FE3">
      <w:pPr>
        <w:spacing w:after="60" w:line="264" w:lineRule="auto"/>
        <w:ind w:firstLine="567"/>
        <w:jc w:val="both"/>
      </w:pPr>
      <w:r>
        <w:rPr>
          <w:b/>
          <w:color w:val="000000"/>
        </w:rPr>
        <w:t xml:space="preserve">- Mức Đạt: </w:t>
      </w:r>
      <w:r>
        <w:rPr>
          <w:color w:val="000000"/>
        </w:rPr>
        <w:t>“Em chỉ ra được ở mỗi hồ sơ con người làm tốt hơn nhờ AI hay hậu quả khi thiếu kiểm soát; quy trình của em cần thêm bước quyết định có dùng AI hay không.”</w:t>
      </w:r>
    </w:p>
    <w:p w14:paraId="26567CE2" w14:textId="77777777" w:rsidR="00AB5EE6" w:rsidRDefault="00C90FE3">
      <w:pPr>
        <w:spacing w:after="60" w:line="264" w:lineRule="auto"/>
        <w:ind w:firstLine="567"/>
        <w:jc w:val="both"/>
      </w:pPr>
      <w:r>
        <w:rPr>
          <w:b/>
          <w:color w:val="000000"/>
        </w:rPr>
        <w:t xml:space="preserve">- Mức Khá: </w:t>
      </w:r>
      <w:r>
        <w:rPr>
          <w:color w:val="000000"/>
        </w:rPr>
        <w:t>“Em phân tích hai hồ sơ có bằng chứng; quy trình có bước quyết định trước khi dùng AI và bước kiểm tra kết quả; em nên ghi rõ ai thực hiện bước kiểm soát.”</w:t>
      </w:r>
    </w:p>
    <w:p w14:paraId="5F01AB36" w14:textId="77777777" w:rsidR="00AB5EE6" w:rsidRDefault="00C90FE3">
      <w:pPr>
        <w:spacing w:after="60" w:line="264" w:lineRule="auto"/>
        <w:ind w:firstLine="567"/>
        <w:jc w:val="both"/>
      </w:pPr>
      <w:r>
        <w:rPr>
          <w:b/>
          <w:color w:val="000000"/>
        </w:rPr>
        <w:t xml:space="preserve">- Mức Tốt: </w:t>
      </w:r>
      <w:r>
        <w:rPr>
          <w:color w:val="000000"/>
        </w:rPr>
        <w:t>“Em lập luận chặt; quy trình có nhánh quyết định và điểm kiểm soát ghi rõ người làm; em tự sửa được quy trình sau khi nghe góp ý.”</w:t>
      </w:r>
    </w:p>
    <w:p w14:paraId="5E1230E6" w14:textId="77777777" w:rsidR="00AB5EE6" w:rsidRDefault="00AB5EE6">
      <w:pPr>
        <w:spacing w:after="0" w:line="276" w:lineRule="auto"/>
        <w:jc w:val="both"/>
      </w:pPr>
    </w:p>
    <w:p w14:paraId="7AEAD22D" w14:textId="77777777" w:rsidR="00AB5EE6" w:rsidRDefault="00C90FE3">
      <w:pPr>
        <w:spacing w:after="60" w:line="264" w:lineRule="auto"/>
        <w:ind w:firstLine="567"/>
        <w:jc w:val="both"/>
      </w:pPr>
      <w:r>
        <w:rPr>
          <w:color w:val="000000"/>
        </w:rPr>
        <w:t>HS có minh chứng chưa tới mức Đạt (ví dụ phiếu cuối giờ chỉ nói về một hồ sơ, quy trình thiếu cách xử lí khi kết quả không đạt) được GV ghi nhận xét kèm minh chứng bổ sung ở lần sau: viết lại phiếu cuối giờ đủ hai hồ sơ; bổ sung bước xử lí khi không đạt. GV ghi vào bảng theo dõi toàn lớp ở PL11.1.3.</w:t>
      </w:r>
    </w:p>
    <w:p w14:paraId="1D8DF466" w14:textId="77777777" w:rsidR="00AB5EE6" w:rsidRDefault="00C90FE3">
      <w:pPr>
        <w:keepNext/>
        <w:spacing w:before="80" w:after="60" w:line="264" w:lineRule="auto"/>
        <w:ind w:firstLine="567"/>
        <w:jc w:val="both"/>
      </w:pPr>
      <w:r>
        <w:rPr>
          <w:b/>
          <w:bCs/>
          <w:color w:val="000000"/>
        </w:rPr>
        <w:t>PL11.1.6. Bảng kiểm an toàn và trách nhiệm của bài</w:t>
      </w:r>
    </w:p>
    <w:p w14:paraId="69E59DD5" w14:textId="77777777" w:rsidR="00AB5EE6" w:rsidRDefault="00C90FE3">
      <w:pPr>
        <w:keepNext/>
        <w:spacing w:before="80" w:after="60" w:line="264" w:lineRule="auto"/>
        <w:ind w:firstLine="567"/>
        <w:jc w:val="both"/>
      </w:pPr>
      <w:r>
        <w:rPr>
          <w:color w:val="000000"/>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680"/>
        <w:gridCol w:w="680"/>
        <w:gridCol w:w="907"/>
        <w:gridCol w:w="6804"/>
      </w:tblGrid>
      <w:tr w:rsidR="00AB5EE6" w14:paraId="7EE40A47" w14:textId="77777777">
        <w:trPr>
          <w:cantSplit/>
          <w:tblHeader/>
          <w:jc w:val="center"/>
        </w:trPr>
        <w:tc>
          <w:tcPr>
            <w:tcW w:w="680" w:type="dxa"/>
            <w:vAlign w:val="center"/>
          </w:tcPr>
          <w:p w14:paraId="28E4D7BC" w14:textId="77777777" w:rsidR="00AB5EE6" w:rsidRDefault="00C90FE3">
            <w:pPr>
              <w:spacing w:after="0" w:line="240" w:lineRule="auto"/>
              <w:jc w:val="center"/>
            </w:pPr>
            <w:r>
              <w:rPr>
                <w:b/>
                <w:bCs/>
                <w:color w:val="000000"/>
                <w:sz w:val="22"/>
                <w:szCs w:val="22"/>
              </w:rPr>
              <w:t>Dòng</w:t>
            </w:r>
          </w:p>
        </w:tc>
        <w:tc>
          <w:tcPr>
            <w:tcW w:w="680" w:type="dxa"/>
            <w:vAlign w:val="center"/>
          </w:tcPr>
          <w:p w14:paraId="6E351B97" w14:textId="77777777" w:rsidR="00AB5EE6" w:rsidRDefault="00C90FE3">
            <w:pPr>
              <w:spacing w:after="0" w:line="240" w:lineRule="auto"/>
              <w:jc w:val="center"/>
            </w:pPr>
            <w:r>
              <w:rPr>
                <w:b/>
                <w:bCs/>
                <w:color w:val="000000"/>
                <w:sz w:val="22"/>
                <w:szCs w:val="22"/>
              </w:rPr>
              <w:t>Có</w:t>
            </w:r>
          </w:p>
        </w:tc>
        <w:tc>
          <w:tcPr>
            <w:tcW w:w="907" w:type="dxa"/>
            <w:vAlign w:val="center"/>
          </w:tcPr>
          <w:p w14:paraId="067056F6" w14:textId="77777777" w:rsidR="00AB5EE6" w:rsidRDefault="00C90FE3">
            <w:pPr>
              <w:spacing w:after="0" w:line="240" w:lineRule="auto"/>
              <w:jc w:val="center"/>
            </w:pPr>
            <w:r>
              <w:rPr>
                <w:b/>
                <w:bCs/>
                <w:color w:val="000000"/>
                <w:sz w:val="22"/>
                <w:szCs w:val="22"/>
              </w:rPr>
              <w:t>Không áp dụng</w:t>
            </w:r>
          </w:p>
        </w:tc>
        <w:tc>
          <w:tcPr>
            <w:tcW w:w="6804" w:type="dxa"/>
            <w:vAlign w:val="center"/>
          </w:tcPr>
          <w:p w14:paraId="1EC4CC73" w14:textId="77777777" w:rsidR="00AB5EE6" w:rsidRDefault="00C90FE3">
            <w:pPr>
              <w:spacing w:after="0" w:line="240" w:lineRule="auto"/>
              <w:jc w:val="center"/>
            </w:pPr>
            <w:r>
              <w:rPr>
                <w:b/>
                <w:bCs/>
                <w:color w:val="000000"/>
                <w:sz w:val="22"/>
                <w:szCs w:val="22"/>
              </w:rPr>
              <w:t>Minh chứng ghi chú</w:t>
            </w:r>
          </w:p>
        </w:tc>
      </w:tr>
      <w:tr w:rsidR="00AB5EE6" w14:paraId="4C070699" w14:textId="77777777">
        <w:trPr>
          <w:cantSplit/>
          <w:jc w:val="center"/>
        </w:trPr>
        <w:tc>
          <w:tcPr>
            <w:tcW w:w="680" w:type="dxa"/>
          </w:tcPr>
          <w:p w14:paraId="0D6B2FF8" w14:textId="77777777" w:rsidR="00AB5EE6" w:rsidRDefault="00C90FE3">
            <w:pPr>
              <w:spacing w:after="0" w:line="240" w:lineRule="auto"/>
            </w:pPr>
            <w:r>
              <w:rPr>
                <w:color w:val="000000"/>
                <w:sz w:val="22"/>
                <w:szCs w:val="22"/>
              </w:rPr>
              <w:t>1</w:t>
            </w:r>
          </w:p>
        </w:tc>
        <w:tc>
          <w:tcPr>
            <w:tcW w:w="680" w:type="dxa"/>
          </w:tcPr>
          <w:p w14:paraId="641BFF67" w14:textId="77777777" w:rsidR="00AB5EE6" w:rsidRDefault="00C90FE3">
            <w:pPr>
              <w:spacing w:after="0" w:line="240" w:lineRule="auto"/>
              <w:jc w:val="center"/>
            </w:pPr>
            <w:r>
              <w:rPr>
                <w:color w:val="000000"/>
                <w:sz w:val="22"/>
                <w:szCs w:val="22"/>
              </w:rPr>
              <w:t>□</w:t>
            </w:r>
          </w:p>
        </w:tc>
        <w:tc>
          <w:tcPr>
            <w:tcW w:w="907" w:type="dxa"/>
          </w:tcPr>
          <w:p w14:paraId="2122091B" w14:textId="77777777" w:rsidR="00AB5EE6" w:rsidRDefault="00C90FE3">
            <w:pPr>
              <w:spacing w:after="0" w:line="240" w:lineRule="auto"/>
              <w:jc w:val="center"/>
            </w:pPr>
            <w:r>
              <w:rPr>
                <w:color w:val="000000"/>
                <w:sz w:val="22"/>
                <w:szCs w:val="22"/>
              </w:rPr>
              <w:t>☑</w:t>
            </w:r>
          </w:p>
        </w:tc>
        <w:tc>
          <w:tcPr>
            <w:tcW w:w="6804" w:type="dxa"/>
          </w:tcPr>
          <w:p w14:paraId="31C41FDC" w14:textId="77777777" w:rsidR="00AB5EE6" w:rsidRDefault="00C90FE3">
            <w:pPr>
              <w:spacing w:after="0" w:line="240" w:lineRule="auto"/>
            </w:pPr>
            <w:r>
              <w:rPr>
                <w:color w:val="000000"/>
                <w:sz w:val="22"/>
                <w:szCs w:val="22"/>
              </w:rPr>
              <w:t>Không ai dùng công cụ AI trong bài (bảng II, hàng Công cụ AI).</w:t>
            </w:r>
          </w:p>
        </w:tc>
      </w:tr>
      <w:tr w:rsidR="00AB5EE6" w14:paraId="1F33FC38" w14:textId="77777777">
        <w:trPr>
          <w:cantSplit/>
          <w:jc w:val="center"/>
        </w:trPr>
        <w:tc>
          <w:tcPr>
            <w:tcW w:w="680" w:type="dxa"/>
          </w:tcPr>
          <w:p w14:paraId="449506F4" w14:textId="77777777" w:rsidR="00AB5EE6" w:rsidRDefault="00C90FE3">
            <w:pPr>
              <w:spacing w:after="0" w:line="240" w:lineRule="auto"/>
            </w:pPr>
            <w:r>
              <w:rPr>
                <w:color w:val="000000"/>
                <w:sz w:val="22"/>
                <w:szCs w:val="22"/>
              </w:rPr>
              <w:t>2</w:t>
            </w:r>
          </w:p>
        </w:tc>
        <w:tc>
          <w:tcPr>
            <w:tcW w:w="680" w:type="dxa"/>
          </w:tcPr>
          <w:p w14:paraId="2438A3A5" w14:textId="77777777" w:rsidR="00AB5EE6" w:rsidRDefault="00C90FE3">
            <w:pPr>
              <w:spacing w:after="0" w:line="240" w:lineRule="auto"/>
              <w:jc w:val="center"/>
            </w:pPr>
            <w:r>
              <w:rPr>
                <w:color w:val="000000"/>
                <w:sz w:val="22"/>
                <w:szCs w:val="22"/>
              </w:rPr>
              <w:t>☑</w:t>
            </w:r>
          </w:p>
        </w:tc>
        <w:tc>
          <w:tcPr>
            <w:tcW w:w="907" w:type="dxa"/>
          </w:tcPr>
          <w:p w14:paraId="2BEAC516" w14:textId="77777777" w:rsidR="00AB5EE6" w:rsidRDefault="00C90FE3">
            <w:pPr>
              <w:spacing w:after="0" w:line="240" w:lineRule="auto"/>
              <w:jc w:val="center"/>
            </w:pPr>
            <w:r>
              <w:rPr>
                <w:color w:val="000000"/>
                <w:sz w:val="22"/>
                <w:szCs w:val="22"/>
              </w:rPr>
              <w:t>□</w:t>
            </w:r>
          </w:p>
        </w:tc>
        <w:tc>
          <w:tcPr>
            <w:tcW w:w="6804" w:type="dxa"/>
          </w:tcPr>
          <w:p w14:paraId="6897B628" w14:textId="77777777" w:rsidR="00AB5EE6" w:rsidRDefault="00C90FE3">
            <w:pPr>
              <w:spacing w:after="0" w:line="240" w:lineRule="auto"/>
            </w:pPr>
            <w:r>
              <w:rPr>
                <w:color w:val="000000"/>
                <w:sz w:val="22"/>
                <w:szCs w:val="22"/>
              </w:rPr>
              <w:t>Không HS nào cần tài khoản, thiết bị hay dịch vụ; mọi học liệu in giấy (PL11.1.1, 2); phương án khi thiếu máy chiếu, thiếu bản in ở bảng II.</w:t>
            </w:r>
          </w:p>
        </w:tc>
      </w:tr>
      <w:tr w:rsidR="00AB5EE6" w14:paraId="0C24F167" w14:textId="77777777">
        <w:trPr>
          <w:cantSplit/>
          <w:jc w:val="center"/>
        </w:trPr>
        <w:tc>
          <w:tcPr>
            <w:tcW w:w="680" w:type="dxa"/>
          </w:tcPr>
          <w:p w14:paraId="285FA219" w14:textId="77777777" w:rsidR="00AB5EE6" w:rsidRDefault="00C90FE3">
            <w:pPr>
              <w:spacing w:after="0" w:line="240" w:lineRule="auto"/>
            </w:pPr>
            <w:r>
              <w:rPr>
                <w:color w:val="000000"/>
                <w:sz w:val="22"/>
                <w:szCs w:val="22"/>
              </w:rPr>
              <w:t>3</w:t>
            </w:r>
          </w:p>
        </w:tc>
        <w:tc>
          <w:tcPr>
            <w:tcW w:w="680" w:type="dxa"/>
          </w:tcPr>
          <w:p w14:paraId="77DA63EF" w14:textId="77777777" w:rsidR="00AB5EE6" w:rsidRDefault="00C90FE3">
            <w:pPr>
              <w:spacing w:after="0" w:line="240" w:lineRule="auto"/>
              <w:jc w:val="center"/>
            </w:pPr>
            <w:r>
              <w:rPr>
                <w:color w:val="000000"/>
                <w:sz w:val="22"/>
                <w:szCs w:val="22"/>
              </w:rPr>
              <w:t>☑</w:t>
            </w:r>
          </w:p>
        </w:tc>
        <w:tc>
          <w:tcPr>
            <w:tcW w:w="907" w:type="dxa"/>
          </w:tcPr>
          <w:p w14:paraId="1038B346" w14:textId="77777777" w:rsidR="00AB5EE6" w:rsidRDefault="00C90FE3">
            <w:pPr>
              <w:spacing w:after="0" w:line="240" w:lineRule="auto"/>
              <w:jc w:val="center"/>
            </w:pPr>
            <w:r>
              <w:rPr>
                <w:color w:val="000000"/>
                <w:sz w:val="22"/>
                <w:szCs w:val="22"/>
              </w:rPr>
              <w:t>□</w:t>
            </w:r>
          </w:p>
        </w:tc>
        <w:tc>
          <w:tcPr>
            <w:tcW w:w="6804" w:type="dxa"/>
          </w:tcPr>
          <w:p w14:paraId="6A424A30" w14:textId="77777777" w:rsidR="00AB5EE6" w:rsidRDefault="00C90FE3">
            <w:pPr>
              <w:spacing w:after="0" w:line="240" w:lineRule="auto"/>
            </w:pPr>
            <w:r>
              <w:rPr>
                <w:color w:val="000000"/>
                <w:sz w:val="22"/>
                <w:szCs w:val="22"/>
              </w:rPr>
              <w:t>Đầu ra ở thẻ dữ kiện (PL11.1.1, tờ 4) là mô phỏng có nhãn; các ca là tình huống giả định; phiếu cá nhân không ghi thông tin gia đình (mục e Hoạt động 4).</w:t>
            </w:r>
          </w:p>
        </w:tc>
      </w:tr>
      <w:tr w:rsidR="00AB5EE6" w14:paraId="172E0AC3" w14:textId="77777777">
        <w:trPr>
          <w:cantSplit/>
          <w:jc w:val="center"/>
        </w:trPr>
        <w:tc>
          <w:tcPr>
            <w:tcW w:w="680" w:type="dxa"/>
          </w:tcPr>
          <w:p w14:paraId="004DA75B" w14:textId="77777777" w:rsidR="00AB5EE6" w:rsidRDefault="00C90FE3">
            <w:pPr>
              <w:spacing w:after="0" w:line="240" w:lineRule="auto"/>
            </w:pPr>
            <w:r>
              <w:rPr>
                <w:color w:val="000000"/>
                <w:sz w:val="22"/>
                <w:szCs w:val="22"/>
              </w:rPr>
              <w:t>4</w:t>
            </w:r>
          </w:p>
        </w:tc>
        <w:tc>
          <w:tcPr>
            <w:tcW w:w="680" w:type="dxa"/>
          </w:tcPr>
          <w:p w14:paraId="3E1A049B" w14:textId="77777777" w:rsidR="00AB5EE6" w:rsidRDefault="00C90FE3">
            <w:pPr>
              <w:spacing w:after="0" w:line="240" w:lineRule="auto"/>
              <w:jc w:val="center"/>
            </w:pPr>
            <w:r>
              <w:rPr>
                <w:color w:val="000000"/>
                <w:sz w:val="22"/>
                <w:szCs w:val="22"/>
              </w:rPr>
              <w:t>☑</w:t>
            </w:r>
          </w:p>
        </w:tc>
        <w:tc>
          <w:tcPr>
            <w:tcW w:w="907" w:type="dxa"/>
          </w:tcPr>
          <w:p w14:paraId="072F9125" w14:textId="77777777" w:rsidR="00AB5EE6" w:rsidRDefault="00C90FE3">
            <w:pPr>
              <w:spacing w:after="0" w:line="240" w:lineRule="auto"/>
              <w:jc w:val="center"/>
            </w:pPr>
            <w:r>
              <w:rPr>
                <w:color w:val="000000"/>
                <w:sz w:val="22"/>
                <w:szCs w:val="22"/>
              </w:rPr>
              <w:t>□</w:t>
            </w:r>
          </w:p>
        </w:tc>
        <w:tc>
          <w:tcPr>
            <w:tcW w:w="6804" w:type="dxa"/>
          </w:tcPr>
          <w:p w14:paraId="46DFEA58" w14:textId="77777777" w:rsidR="00AB5EE6" w:rsidRDefault="00C90FE3">
            <w:pPr>
              <w:spacing w:after="0" w:line="240" w:lineRule="auto"/>
            </w:pPr>
            <w:r>
              <w:rPr>
                <w:color w:val="000000"/>
                <w:sz w:val="22"/>
                <w:szCs w:val="22"/>
              </w:rPr>
              <w:t>HS kiểm tra đầu ra AI mô phỏng ở Hoạt động 3 (bản dịch mất chữ “không”); loại thẻ “hỏi lại chính công cụ” ở Hoạt động 2.3; việc nhóm này để phản hồi quá trình; tiêu chí “Kiểm chứng và tư duy phản biện” của rubric xét trên phiếu cá nhân.</w:t>
            </w:r>
          </w:p>
        </w:tc>
      </w:tr>
      <w:tr w:rsidR="00AB5EE6" w14:paraId="43C33EF4" w14:textId="77777777">
        <w:trPr>
          <w:cantSplit/>
          <w:jc w:val="center"/>
        </w:trPr>
        <w:tc>
          <w:tcPr>
            <w:tcW w:w="680" w:type="dxa"/>
          </w:tcPr>
          <w:p w14:paraId="5C5F97AE" w14:textId="77777777" w:rsidR="00AB5EE6" w:rsidRDefault="00C90FE3">
            <w:pPr>
              <w:spacing w:after="0" w:line="240" w:lineRule="auto"/>
            </w:pPr>
            <w:r>
              <w:rPr>
                <w:color w:val="000000"/>
                <w:sz w:val="22"/>
                <w:szCs w:val="22"/>
              </w:rPr>
              <w:t>5</w:t>
            </w:r>
          </w:p>
        </w:tc>
        <w:tc>
          <w:tcPr>
            <w:tcW w:w="680" w:type="dxa"/>
          </w:tcPr>
          <w:p w14:paraId="5A4ADAEE" w14:textId="77777777" w:rsidR="00AB5EE6" w:rsidRDefault="00C90FE3">
            <w:pPr>
              <w:spacing w:after="0" w:line="240" w:lineRule="auto"/>
              <w:jc w:val="center"/>
            </w:pPr>
            <w:r>
              <w:rPr>
                <w:color w:val="000000"/>
                <w:sz w:val="22"/>
                <w:szCs w:val="22"/>
              </w:rPr>
              <w:t>☑</w:t>
            </w:r>
          </w:p>
        </w:tc>
        <w:tc>
          <w:tcPr>
            <w:tcW w:w="907" w:type="dxa"/>
          </w:tcPr>
          <w:p w14:paraId="04BDCBCF" w14:textId="77777777" w:rsidR="00AB5EE6" w:rsidRDefault="00C90FE3">
            <w:pPr>
              <w:spacing w:after="0" w:line="240" w:lineRule="auto"/>
              <w:jc w:val="center"/>
            </w:pPr>
            <w:r>
              <w:rPr>
                <w:color w:val="000000"/>
                <w:sz w:val="22"/>
                <w:szCs w:val="22"/>
              </w:rPr>
              <w:t>□</w:t>
            </w:r>
          </w:p>
        </w:tc>
        <w:tc>
          <w:tcPr>
            <w:tcW w:w="6804" w:type="dxa"/>
          </w:tcPr>
          <w:p w14:paraId="00407488" w14:textId="77777777" w:rsidR="00AB5EE6" w:rsidRDefault="00C90FE3">
            <w:pPr>
              <w:spacing w:after="0" w:line="240" w:lineRule="auto"/>
            </w:pPr>
            <w:r>
              <w:rPr>
                <w:color w:val="000000"/>
                <w:sz w:val="22"/>
                <w:szCs w:val="22"/>
              </w:rPr>
              <w:t>Chấm đỏ ghi người kiểm tra, người phê duyệt trên lưu đồ (Hoạt động 2.3); người lớn có quyền quyết định ở ca 2 (Hoạt động 3); ai kiểm tra, ai có quyền phê duyệt trên mặt 2 Phiếu học tập 11.1.2 (Hoạt động 4).</w:t>
            </w:r>
          </w:p>
        </w:tc>
      </w:tr>
      <w:tr w:rsidR="00AB5EE6" w14:paraId="6410E895" w14:textId="77777777">
        <w:trPr>
          <w:cantSplit/>
          <w:jc w:val="center"/>
        </w:trPr>
        <w:tc>
          <w:tcPr>
            <w:tcW w:w="680" w:type="dxa"/>
          </w:tcPr>
          <w:p w14:paraId="3452DD4D" w14:textId="77777777" w:rsidR="00AB5EE6" w:rsidRDefault="00C90FE3">
            <w:pPr>
              <w:spacing w:after="0" w:line="240" w:lineRule="auto"/>
            </w:pPr>
            <w:r>
              <w:rPr>
                <w:color w:val="000000"/>
                <w:sz w:val="22"/>
                <w:szCs w:val="22"/>
              </w:rPr>
              <w:t>6</w:t>
            </w:r>
          </w:p>
        </w:tc>
        <w:tc>
          <w:tcPr>
            <w:tcW w:w="680" w:type="dxa"/>
          </w:tcPr>
          <w:p w14:paraId="6A009FD9" w14:textId="77777777" w:rsidR="00AB5EE6" w:rsidRDefault="00C90FE3">
            <w:pPr>
              <w:spacing w:after="0" w:line="240" w:lineRule="auto"/>
              <w:jc w:val="center"/>
            </w:pPr>
            <w:r>
              <w:rPr>
                <w:color w:val="000000"/>
                <w:sz w:val="22"/>
                <w:szCs w:val="22"/>
              </w:rPr>
              <w:t>☑</w:t>
            </w:r>
          </w:p>
        </w:tc>
        <w:tc>
          <w:tcPr>
            <w:tcW w:w="907" w:type="dxa"/>
          </w:tcPr>
          <w:p w14:paraId="35012F9C" w14:textId="77777777" w:rsidR="00AB5EE6" w:rsidRDefault="00C90FE3">
            <w:pPr>
              <w:spacing w:after="0" w:line="240" w:lineRule="auto"/>
              <w:jc w:val="center"/>
            </w:pPr>
            <w:r>
              <w:rPr>
                <w:color w:val="000000"/>
                <w:sz w:val="22"/>
                <w:szCs w:val="22"/>
              </w:rPr>
              <w:t>□</w:t>
            </w:r>
          </w:p>
        </w:tc>
        <w:tc>
          <w:tcPr>
            <w:tcW w:w="6804" w:type="dxa"/>
          </w:tcPr>
          <w:p w14:paraId="098C3D1B" w14:textId="77777777" w:rsidR="00AB5EE6" w:rsidRDefault="00C90FE3">
            <w:pPr>
              <w:spacing w:after="0" w:line="240" w:lineRule="auto"/>
            </w:pPr>
            <w:r>
              <w:rPr>
                <w:color w:val="000000"/>
                <w:sz w:val="22"/>
                <w:szCs w:val="22"/>
              </w:rPr>
              <w:t>Thẻ “Ghi lại: dùng AI ở bước nào, ai đã kiểm tra, đã sửa gì” trong lưu đồ; dòng khai báo trên mặt 2 Phiếu học tập 11.1.2; mục e Hoạt động 4 (được sử dụng AI trong phạm vi giáo viên quy định, phải khai báo và kiểm chứng).</w:t>
            </w:r>
          </w:p>
        </w:tc>
      </w:tr>
      <w:tr w:rsidR="00AB5EE6" w14:paraId="6616121A" w14:textId="77777777">
        <w:trPr>
          <w:cantSplit/>
          <w:jc w:val="center"/>
        </w:trPr>
        <w:tc>
          <w:tcPr>
            <w:tcW w:w="680" w:type="dxa"/>
          </w:tcPr>
          <w:p w14:paraId="77B789AC" w14:textId="77777777" w:rsidR="00AB5EE6" w:rsidRDefault="00C90FE3">
            <w:pPr>
              <w:spacing w:after="0" w:line="240" w:lineRule="auto"/>
            </w:pPr>
            <w:r>
              <w:rPr>
                <w:color w:val="000000"/>
                <w:sz w:val="22"/>
                <w:szCs w:val="22"/>
              </w:rPr>
              <w:t>7</w:t>
            </w:r>
          </w:p>
        </w:tc>
        <w:tc>
          <w:tcPr>
            <w:tcW w:w="680" w:type="dxa"/>
          </w:tcPr>
          <w:p w14:paraId="57297AC0" w14:textId="77777777" w:rsidR="00AB5EE6" w:rsidRDefault="00C90FE3">
            <w:pPr>
              <w:spacing w:after="0" w:line="240" w:lineRule="auto"/>
              <w:jc w:val="center"/>
            </w:pPr>
            <w:r>
              <w:rPr>
                <w:color w:val="000000"/>
                <w:sz w:val="22"/>
                <w:szCs w:val="22"/>
              </w:rPr>
              <w:t>□</w:t>
            </w:r>
          </w:p>
        </w:tc>
        <w:tc>
          <w:tcPr>
            <w:tcW w:w="907" w:type="dxa"/>
          </w:tcPr>
          <w:p w14:paraId="6D570DE9" w14:textId="77777777" w:rsidR="00AB5EE6" w:rsidRDefault="00C90FE3">
            <w:pPr>
              <w:spacing w:after="0" w:line="240" w:lineRule="auto"/>
              <w:jc w:val="center"/>
            </w:pPr>
            <w:r>
              <w:rPr>
                <w:color w:val="000000"/>
                <w:sz w:val="22"/>
                <w:szCs w:val="22"/>
              </w:rPr>
              <w:t>☑</w:t>
            </w:r>
          </w:p>
        </w:tc>
        <w:tc>
          <w:tcPr>
            <w:tcW w:w="6804" w:type="dxa"/>
          </w:tcPr>
          <w:p w14:paraId="3FBD8EA4" w14:textId="77777777" w:rsidR="00AB5EE6" w:rsidRDefault="00C90FE3">
            <w:pPr>
              <w:spacing w:after="0" w:line="240" w:lineRule="auto"/>
            </w:pPr>
            <w:r>
              <w:rPr>
                <w:color w:val="000000"/>
                <w:sz w:val="22"/>
                <w:szCs w:val="22"/>
              </w:rPr>
              <w:t>Không dùng công cụ trong giờ; mọi học liệu có bản in. Khi có sự cố liên quan tới AI trong lớp, GV theo quy trình mẫu ở PL11.1.3, mục 6.</w:t>
            </w:r>
          </w:p>
        </w:tc>
      </w:tr>
    </w:tbl>
    <w:p w14:paraId="77C15831" w14:textId="77777777" w:rsidR="00AB5EE6" w:rsidRDefault="00AB5EE6">
      <w:pPr>
        <w:spacing w:after="0" w:line="276" w:lineRule="auto"/>
        <w:jc w:val="both"/>
      </w:pPr>
    </w:p>
    <w:p w14:paraId="4F614D74" w14:textId="77777777" w:rsidR="00AB5EE6" w:rsidRDefault="00C90FE3">
      <w:pPr>
        <w:keepNext/>
        <w:spacing w:before="80" w:after="60" w:line="264" w:lineRule="auto"/>
        <w:ind w:firstLine="567"/>
        <w:jc w:val="both"/>
      </w:pPr>
      <w:r>
        <w:rPr>
          <w:b/>
          <w:bCs/>
          <w:color w:val="000000"/>
        </w:rPr>
        <w:t>PL11.1.7. Lưu ý về đánh giá của bài</w:t>
      </w:r>
    </w:p>
    <w:p w14:paraId="62E54C81" w14:textId="77777777" w:rsidR="00AB5EE6" w:rsidRDefault="00C90FE3">
      <w:pPr>
        <w:keepNext/>
        <w:spacing w:after="60" w:line="264" w:lineRule="auto"/>
        <w:ind w:firstLine="567"/>
        <w:jc w:val="both"/>
      </w:pPr>
      <w:r>
        <w:rPr>
          <w:b/>
          <w:bCs/>
          <w:color w:val="000000"/>
        </w:rPr>
        <w:t>- Ba nguyên tắc chung (trọng tâm đánh giá, đóng góp của từng HS, công bằng trong tiếp cận) và căn cứ Công văn số 5588/BGDĐT-GDPT ngày 19/8/2026: xem Hướng dẫn chung của bộ kế hoạch bài dạy, mục I.</w:t>
      </w:r>
    </w:p>
    <w:p w14:paraId="11B4EA40" w14:textId="77777777" w:rsidR="00AB5EE6" w:rsidRDefault="00C90FE3">
      <w:pPr>
        <w:spacing w:after="60" w:line="264" w:lineRule="auto"/>
        <w:ind w:firstLine="567"/>
        <w:jc w:val="both"/>
      </w:pPr>
      <w:r>
        <w:rPr>
          <w:color w:val="000000"/>
        </w:rPr>
        <w:t>- Hướng dẫn và khai báo. Phần lớn nhiệm vụ của HS thực hiện trên giấy. Nếu HS có dùng công cụ AI ở nhà để tìm hiểu sản phẩm, HS khai báo năm ý: công cụ đã dùng; mục đích dùng; việc đã nhờ công cụ làm; phần HS tự làm; cách HS kiểm chứng kết quả.</w:t>
      </w:r>
    </w:p>
    <w:p w14:paraId="5086BC2C" w14:textId="77777777" w:rsidR="00AB5EE6" w:rsidRDefault="00C90FE3">
      <w:pPr>
        <w:spacing w:after="60" w:line="264" w:lineRule="auto"/>
        <w:ind w:firstLine="567"/>
        <w:jc w:val="both"/>
      </w:pPr>
      <w:r>
        <w:rPr>
          <w:color w:val="000000"/>
        </w:rPr>
        <w:t>Đánh giá quá trình là chủ đạo, ghi nhận bằng nhận xét và mức độ đáp ứng YCCĐ, không quy đổi thành điểm số. Kết luận mức Đạt của mỗi HS ở một mã dựa trên minh chứng cá nhân chính của mã đó; quan sát và sản phẩm nhóm dùng để phản hồi trong quá trình, không thay minh chứng cá nhân. Ở mô tả mức của bài ở phụ lục, ba tiêu chí “Đáp ứng nhiệm vụ YCCĐ”, “Kiểm chứng và tư duy phản biện”, “An toàn, đạo đức, trách nhiệm” xét trên hai minh chứng cá nhân chính; tiêu chí “Hợp tác và trình bày” xét qua quan sát, chỉ để nh</w:t>
      </w:r>
      <w:r>
        <w:rPr>
          <w:color w:val="000000"/>
        </w:rPr>
        <w:t>ận xét và phản hồi, không làm căn cứ kết luận mức đáp ứng YCCĐ. Chỉ báo, tiêu chí lưu đồ nhóm ở phụ lục Sản phẩm và gợi ý đáp án các hoạt động là của KHBD, không phải YCCĐ. Không đánh giá niềm tin của HS; ma trận hai trục không có “ô đúng”.</w:t>
      </w:r>
    </w:p>
    <w:p w14:paraId="5BEDB67B" w14:textId="77777777" w:rsidR="00AB5EE6" w:rsidRDefault="00C90FE3">
      <w:pPr>
        <w:spacing w:after="0" w:line="240" w:lineRule="auto"/>
        <w:ind w:firstLine="567"/>
        <w:jc w:val="both"/>
      </w:pPr>
      <w:r>
        <w:rPr>
          <w:b/>
          <w:color w:val="000000"/>
          <w:sz w:val="22"/>
          <w:szCs w:val="22"/>
        </w:rPr>
        <w:t>PL11.1.8. Sản phẩm và gợi ý đáp án theo hoạt động</w:t>
      </w:r>
    </w:p>
    <w:p w14:paraId="497E65FF" w14:textId="77777777" w:rsidR="00AB5EE6" w:rsidRDefault="00C90FE3">
      <w:pPr>
        <w:spacing w:after="0" w:line="240" w:lineRule="auto"/>
        <w:ind w:firstLine="567"/>
        <w:jc w:val="both"/>
      </w:pPr>
      <w:r>
        <w:rPr>
          <w:b/>
          <w:color w:val="000000"/>
          <w:sz w:val="22"/>
          <w:szCs w:val="22"/>
        </w:rPr>
        <w:t>Hoạt động 1. Mở đầu: Camera bắt việt vị (6 phút)</w:t>
      </w:r>
    </w:p>
    <w:p w14:paraId="111BD543" w14:textId="77777777" w:rsidR="00AB5EE6" w:rsidRDefault="00C90FE3">
      <w:pPr>
        <w:spacing w:after="0" w:line="240" w:lineRule="auto"/>
        <w:ind w:firstLine="567"/>
        <w:jc w:val="both"/>
      </w:pPr>
      <w:r>
        <w:rPr>
          <w:color w:val="000000"/>
          <w:sz w:val="22"/>
          <w:szCs w:val="22"/>
        </w:rPr>
        <w:t>- Câu hỏi (1): lựa chọn và lí do của từng HS trên tờ giấy gập đôi; phân bố ba lựa chọn ghi ở góc bảng. Không có lựa chọn đúng ở bước này; tờ giấy không dùng để đánh giá, GV không thu.</w:t>
      </w:r>
    </w:p>
    <w:p w14:paraId="73D114D9" w14:textId="77777777" w:rsidR="00AB5EE6" w:rsidRDefault="00C90FE3">
      <w:pPr>
        <w:spacing w:after="0" w:line="240" w:lineRule="auto"/>
        <w:ind w:firstLine="567"/>
        <w:jc w:val="both"/>
      </w:pPr>
      <w:r>
        <w:rPr>
          <w:color w:val="000000"/>
          <w:sz w:val="22"/>
          <w:szCs w:val="22"/>
        </w:rPr>
        <w:t>- Câu hỏi lớn của bài, GV ghi lên bảng: “AI có thể giúp con người làm tốt hơn ở một số việc. Vậy khi nào con người vẫn phải là người kiểm tra và người quyết định?”</w:t>
      </w:r>
    </w:p>
    <w:p w14:paraId="3719BACD" w14:textId="77777777" w:rsidR="00AB5EE6" w:rsidRDefault="00C90FE3">
      <w:pPr>
        <w:spacing w:after="0" w:line="240" w:lineRule="auto"/>
        <w:ind w:firstLine="567"/>
        <w:jc w:val="both"/>
      </w:pPr>
      <w:r>
        <w:rPr>
          <w:b/>
          <w:color w:val="000000"/>
          <w:sz w:val="22"/>
          <w:szCs w:val="22"/>
        </w:rPr>
        <w:t>Hoạt động 2.1. Hình thành kiến thức: Hai hồ sơ, một ma trận (22 phút)</w:t>
      </w:r>
    </w:p>
    <w:p w14:paraId="71200896" w14:textId="77777777" w:rsidR="00AB5EE6" w:rsidRDefault="00C90FE3">
      <w:pPr>
        <w:spacing w:after="0" w:line="240" w:lineRule="auto"/>
        <w:ind w:firstLine="567"/>
        <w:jc w:val="both"/>
      </w:pPr>
      <w:r>
        <w:rPr>
          <w:color w:val="000000"/>
          <w:sz w:val="22"/>
          <w:szCs w:val="22"/>
        </w:rPr>
        <w:t>- Đáp án dưới đây để GV đối chiếu giấy nhớ và phiếu, không đọc lại toàn bộ trên lớp. Phiếu học tập 11.1.1 là sản phẩm nhóm, chỉ để phản hồi quá trình; GV xem câu hỏi (1), (2) có dẫn chứng lấy từ hồ sơ và có giải thích dẫn chứng đó cho thấy gì.</w:t>
      </w:r>
    </w:p>
    <w:p w14:paraId="74F65295" w14:textId="77777777" w:rsidR="00AB5EE6" w:rsidRDefault="00C90FE3">
      <w:pPr>
        <w:spacing w:after="0" w:line="240" w:lineRule="auto"/>
        <w:ind w:firstLine="567"/>
        <w:jc w:val="both"/>
      </w:pPr>
      <w:r>
        <w:rPr>
          <w:color w:val="000000"/>
          <w:sz w:val="22"/>
          <w:szCs w:val="22"/>
        </w:rPr>
        <w:t>- H1, câu hỏi (1): AI giúp bác sĩ đọc phim phát hiện nhiều ca hơn và bớt việc đọc lặp lại: nhóm có AI hỗ trợ phát hiện 6,4 ca ung thư trên 1 000 người, nhóm hai bác sĩ đọc không có AI phát hiện 5,0; số lần bác sĩ phải đọc phim giảm 44,2%; số người bị gọi kiểm tra lại mà không mắc bệnh không tăng đáng kể (Hernström và cs., 2025). Có lợi cho người đi sàng lọc (phát hiện được nhiều ca hơn) và cho bác sĩ (bớt việc lặp lại). Giới hạn: một thử nghiệm ở một nước, 4 điểm sàng lọc, một hệ thống AI. Câu hỏi (2): điểm</w:t>
      </w:r>
      <w:r>
        <w:rPr>
          <w:color w:val="000000"/>
          <w:sz w:val="22"/>
          <w:szCs w:val="22"/>
        </w:rPr>
        <w:t xml:space="preserve"> kiểm soát có ở chỗ mọi lượt chụp vẫn có bác sĩ đọc; AI chấm mức nguy cơ để phân luồng, ở lượt chụp mức 8–10 thì đánh dấu chỗ nghi ngờ; AI không tự kết luận; người thực hiện là bác sĩ đọc phim (mô tả thiết kế: Lång và cs., 2023). Chỗ đánh đổi cho HS khá: lượt chụp mức 1–9 chỉ còn một bác sĩ đọc thay vì hai (Lång và cs., 2023). Câu hỏi (3): nếu mất điểm này thì chỗ AI chấm sai mức nguy cơ hay bỏ sót không ai phát hiện; người đi sàng lọc có thể bị bỏ sót bệnh hoặc bị gọi kiểm tra nhầm. Câu hỏi (4): nâng cao n</w:t>
      </w:r>
      <w:r>
        <w:rPr>
          <w:color w:val="000000"/>
          <w:sz w:val="22"/>
          <w:szCs w:val="22"/>
        </w:rPr>
        <w:t>ăng lực cao, kiểm soát cao.</w:t>
      </w:r>
    </w:p>
    <w:p w14:paraId="28CB1425" w14:textId="77777777" w:rsidR="00AB5EE6" w:rsidRDefault="00C90FE3">
      <w:pPr>
        <w:spacing w:after="0" w:line="240" w:lineRule="auto"/>
        <w:ind w:firstLine="567"/>
        <w:jc w:val="both"/>
      </w:pPr>
      <w:r>
        <w:rPr>
          <w:color w:val="000000"/>
          <w:sz w:val="22"/>
          <w:szCs w:val="22"/>
        </w:rPr>
        <w:t xml:space="preserve">- H2, câu hỏi (1): công cụ được dùng để làm nhanh phần tìm án lệ nhưng không nâng năng lực thật, vì kết quả sai (ảo giác AI: sáu bản án không tồn tại); nhóm trả lời “không tốt hơn, vì…”. Câu hỏi (2): điểm kiểm soát thiếu ở chỗ người tìm không đối chiếu với nguồn chính thức và người kí tên nộp toà không đọc các bản án được dẫn; khi bị hỏi, các luật sư vẫn giữ quan điểm. Câu hỏi (3): sáu bản án giả đã vào hồ sơ nộp toà; các luật sư và công ti bị phạt; khách hàng và các thẩm phán bị ghi tên phải nhận thư. Toà </w:t>
      </w:r>
      <w:r>
        <w:rPr>
          <w:color w:val="000000"/>
          <w:sz w:val="22"/>
          <w:szCs w:val="22"/>
        </w:rPr>
        <w:t>viết rằng dùng công cụ AI đáng tin cậy để hỗ trợ không có gì sai về bản chất; điều bị phạt là bỏ vai “người gác cổng” và khai báo sai với toà (quyết định ngày 22/6/2023). Câu hỏi (4): kiểm soát thấp.</w:t>
      </w:r>
    </w:p>
    <w:p w14:paraId="11D08638" w14:textId="77777777" w:rsidR="00AB5EE6" w:rsidRDefault="00C90FE3">
      <w:pPr>
        <w:spacing w:after="0" w:line="240" w:lineRule="auto"/>
        <w:ind w:firstLine="567"/>
        <w:jc w:val="both"/>
      </w:pPr>
      <w:r>
        <w:rPr>
          <w:color w:val="000000"/>
          <w:sz w:val="22"/>
          <w:szCs w:val="22"/>
        </w:rPr>
        <w:t>- Câu GV hỏi miệng nhóm khá “Ai chịu trách nhiệm nếu kết quả sai?”: ý chung là khi một người dùng kết quả của AI để quyết định việc ảnh hưởng tới người khác thì người đó vẫn chịu trách nhiệm, không đẩy cho công cụ. H2 có căn cứ trong hồ sơ: toà phạt các luật sư và công ti, không phạt công cụ. Với H1, hồ sơ không nói ai chịu trách nhiệm; nhóm trả lời theo suy luận (ví dụ bác sĩ đọc phim) thì GV chấp nhận nếu nhóm nói rõ đó là suy luận.</w:t>
      </w:r>
    </w:p>
    <w:p w14:paraId="07B9BD5B" w14:textId="77777777" w:rsidR="00AB5EE6" w:rsidRDefault="00C90FE3">
      <w:pPr>
        <w:spacing w:after="0" w:line="240" w:lineRule="auto"/>
        <w:ind w:firstLine="567"/>
        <w:jc w:val="both"/>
      </w:pPr>
      <w:r>
        <w:rPr>
          <w:color w:val="000000"/>
          <w:sz w:val="22"/>
          <w:szCs w:val="22"/>
        </w:rPr>
        <w:t>- Câu hỏi (5), mẫu: “Khác với hồ sơ của nhóm mình (H2), hồ sơ H1 cho thấy khi bác sĩ vẫn đọc mọi lượt chụp thì AI giúp phát hiện nhiều ca hơn.” Dòng này cho thấy HS đã nghe hồ sơ còn lại; không dùng để kết luận mức.</w:t>
      </w:r>
    </w:p>
    <w:p w14:paraId="7BA20992" w14:textId="77777777" w:rsidR="00AB5EE6" w:rsidRDefault="00C90FE3">
      <w:pPr>
        <w:spacing w:after="0" w:line="240" w:lineRule="auto"/>
        <w:ind w:firstLine="567"/>
        <w:jc w:val="both"/>
      </w:pPr>
      <w:r>
        <w:rPr>
          <w:color w:val="000000"/>
          <w:sz w:val="22"/>
          <w:szCs w:val="22"/>
        </w:rPr>
        <w:t>- Câu hỏi (6): thường là ô kiểm soát thấp (H2), vì phía luật sư không ai kiểm tra trước khi kí, nộp toà, kết quả sai chỉ bị phát hiện khi đã nằm trong hồ sơ nộp toà; chấp nhận câu trả lời khác nếu dẫn bằng chứng (ví dụ ở H1, lượt chụp mức 1–9 chỉ còn một người đọc; Lång và cs., 2023).</w:t>
      </w:r>
    </w:p>
    <w:p w14:paraId="12562B1D" w14:textId="77777777" w:rsidR="00AB5EE6" w:rsidRDefault="00C90FE3">
      <w:pPr>
        <w:spacing w:after="0" w:line="240" w:lineRule="auto"/>
        <w:ind w:firstLine="567"/>
        <w:jc w:val="both"/>
      </w:pPr>
      <w:r>
        <w:rPr>
          <w:color w:val="000000"/>
          <w:sz w:val="22"/>
          <w:szCs w:val="22"/>
        </w:rPr>
        <w:t>- Căn cứ trong nước GV đọc sau khi chỉnh giấy nhớ, Luật Trí tuệ nhân tạo số 134/2025/QH15, Điều 4 “Nguyên tắc cơ bản trong hoạt động trí tuệ nhân tạo”, khoản 2 (đọc trọn hai câu, vì chữ “kiểm soát” nằm ở câu thứ hai): “Trí tuệ nhân tạo phục vụ con người, không thay thế thẩm quyền và trách nhiệm của con người. Bảo đảm duy trì sự kiểm soát và khả năng can thiệp của con người đối với mọi quyết định và hành vi của hệ thống trí tuệ nhân tạo; an toàn hệ thống, an ninh dữ liệu và bảo mật thông tin; khả năng kiểm t</w:t>
      </w:r>
      <w:r>
        <w:rPr>
          <w:color w:val="000000"/>
          <w:sz w:val="22"/>
          <w:szCs w:val="22"/>
        </w:rPr>
        <w:t>ra và giám sát quá trình phát triển và vận hành hệ thống trí tuệ nhân tạo.” Đây là nguyên tắc cơ bản của Luật, không phải quy định xử phạt người dùng; câu trích là tư liệu giáo viên, không phải nội dung ghi nhớ hay đánh giá.</w:t>
      </w:r>
    </w:p>
    <w:p w14:paraId="0EC0C1CB" w14:textId="77777777" w:rsidR="00AB5EE6" w:rsidRDefault="00C90FE3">
      <w:pPr>
        <w:spacing w:after="0" w:line="240" w:lineRule="auto"/>
        <w:ind w:firstLine="567"/>
        <w:jc w:val="both"/>
      </w:pPr>
      <w:r>
        <w:rPr>
          <w:color w:val="000000"/>
          <w:sz w:val="22"/>
          <w:szCs w:val="22"/>
        </w:rPr>
        <w:t>- Ma trận là công cụ lập luận của lớp học, không phải thang đo chuẩn, không phải ma trận đánh giá có trọng số; nhận xét dựa trên bằng chứng, không dựa trên “đặt đúng ô”.</w:t>
      </w:r>
    </w:p>
    <w:p w14:paraId="13D73C73" w14:textId="77777777" w:rsidR="00AB5EE6" w:rsidRDefault="00C90FE3">
      <w:pPr>
        <w:spacing w:after="0" w:line="240" w:lineRule="auto"/>
        <w:ind w:firstLine="567"/>
        <w:jc w:val="both"/>
      </w:pPr>
      <w:r>
        <w:rPr>
          <w:b/>
          <w:color w:val="000000"/>
          <w:sz w:val="22"/>
          <w:szCs w:val="22"/>
        </w:rPr>
        <w:t>Hoạt động 2.2. Hình thành kiến thức: Tranh biện nhanh: AI càng giỏi, càng bớt kiểm tra? (17 phút)</w:t>
      </w:r>
    </w:p>
    <w:p w14:paraId="4336C7FE" w14:textId="77777777" w:rsidR="00AB5EE6" w:rsidRDefault="00C90FE3">
      <w:pPr>
        <w:spacing w:after="0" w:line="240" w:lineRule="auto"/>
        <w:ind w:firstLine="567"/>
        <w:jc w:val="both"/>
      </w:pPr>
      <w:r>
        <w:rPr>
          <w:color w:val="000000"/>
          <w:sz w:val="22"/>
          <w:szCs w:val="22"/>
        </w:rPr>
        <w:t>- Câu hỏi (1): không chốt phe thắng. Lí lẽ mẫu phe A: H1 cho thấy bớt một người đọc ở lượt chụp mức 1–9 (Lång và cs., 2023) mà vẫn phát hiện được nhiều ca hơn (Hernström và cs., 2025); nhưng ở H1 bác sĩ vẫn đọc mọi lượt chụp, tức là bớt kiểm tra có giới hạn chứ không bỏ việc kiểm tra. Lí lẽ mẫu phe B: H2 cho thấy câu trả lời trôi chảy vẫn có thể sai hoàn toàn; ở H1, lợi ích có được khi mọi lượt chụp vẫn có bác sĩ đọc.</w:t>
      </w:r>
    </w:p>
    <w:p w14:paraId="27A3284D" w14:textId="77777777" w:rsidR="00AB5EE6" w:rsidRDefault="00C90FE3">
      <w:pPr>
        <w:spacing w:after="0" w:line="240" w:lineRule="auto"/>
        <w:ind w:firstLine="567"/>
        <w:jc w:val="both"/>
      </w:pPr>
      <w:r>
        <w:rPr>
          <w:color w:val="000000"/>
          <w:sz w:val="22"/>
          <w:szCs w:val="22"/>
        </w:rPr>
        <w:t>- Câu hỏi (2), điều kiện hợp lí của lớp, ví dụ: “bớt kiểm tra được khi việc ít rủi ro, sai thì sửa được, có cách kiểm tra nhanh”; “phải giữ việc kiểm tra khi kết quả ảnh hưởng tới sức khoẻ, tiền bạc, quyền lợi của người khác”; “khi kết quả ảnh hưởng tới người khác thì dù AI giỏi vẫn cần có người quyết định và chịu trách nhiệm”.</w:t>
      </w:r>
    </w:p>
    <w:p w14:paraId="394DE153" w14:textId="77777777" w:rsidR="00AB5EE6" w:rsidRDefault="00C90FE3">
      <w:pPr>
        <w:spacing w:after="0" w:line="240" w:lineRule="auto"/>
        <w:ind w:firstLine="567"/>
        <w:jc w:val="both"/>
      </w:pPr>
      <w:r>
        <w:rPr>
          <w:color w:val="000000"/>
          <w:sz w:val="22"/>
          <w:szCs w:val="22"/>
        </w:rPr>
        <w:t>- Câu hỏi (3): phiếu cuối giờ là minh chứng cá nhân chính của 11.A1.2, đạt yêu cầu khi đáp ứng tiêu chí của mã này ở ma trận IV.1: câu (a) và câu (b) gọi tên hai hồ sơ khác nhau; câu (a) có một bằng chứng lấy từ hồ sơ, người được lợi và điểm kiểm soát con người vẫn giữ; câu (b) có điểm kiểm soát bị thiếu và hậu quả. Thường câu (a) dùng H1, câu (b) dùng H2. GV xét chất lượng lập luận (bằng chứng có đúng hồ sơ không, có nối được với điểm kiểm soát không), không đếm số chữ hay số ý.</w:t>
      </w:r>
    </w:p>
    <w:p w14:paraId="7BC9EE56" w14:textId="77777777" w:rsidR="00AB5EE6" w:rsidRDefault="00C90FE3">
      <w:pPr>
        <w:spacing w:after="0" w:line="240" w:lineRule="auto"/>
        <w:ind w:firstLine="567"/>
        <w:jc w:val="both"/>
      </w:pPr>
      <w:r>
        <w:rPr>
          <w:color w:val="000000"/>
          <w:sz w:val="22"/>
          <w:szCs w:val="22"/>
        </w:rPr>
        <w:t>- Mẫu: “(a) Hồ sơ H1 cho thấy AI giúp bác sĩ đọc phim làm tốt hơn ở việc phát hiện ung thư vú (bằng chứng: 6,4 so với 5,0 ca trên 1 000 người), có lợi cho người đi sàng lọc, vì con người vẫn đọc mọi lượt chụp và quyết định. (b) Hồ sơ H2 cho thấy khi thiếu điểm kiểm soát người kí đọc lại các bản án thì sáu bản án không có thật vào hồ sơ nộp toà, các luật sư và công ti bị phạt.” Số liệu theo Hernström và cs., 2025; chi tiết H2 theo quyết định của toà ngày 22/6/2023.</w:t>
      </w:r>
    </w:p>
    <w:p w14:paraId="0CC95A7F" w14:textId="77777777" w:rsidR="00AB5EE6" w:rsidRDefault="00C90FE3">
      <w:pPr>
        <w:spacing w:after="0" w:line="240" w:lineRule="auto"/>
        <w:ind w:firstLine="567"/>
        <w:jc w:val="both"/>
      </w:pPr>
      <w:r>
        <w:rPr>
          <w:b/>
          <w:color w:val="000000"/>
          <w:sz w:val="22"/>
          <w:szCs w:val="22"/>
        </w:rPr>
        <w:t>Hoạt động 2.3. Hình thành kiến thức: Xếp lưu đồ: Một sản phẩm, một việc (17 phút)</w:t>
      </w:r>
    </w:p>
    <w:p w14:paraId="23A17A5A" w14:textId="77777777" w:rsidR="00AB5EE6" w:rsidRDefault="00C90FE3">
      <w:pPr>
        <w:spacing w:after="0" w:line="240" w:lineRule="auto"/>
        <w:ind w:firstLine="567"/>
        <w:jc w:val="both"/>
      </w:pPr>
      <w:r>
        <w:rPr>
          <w:color w:val="000000"/>
          <w:sz w:val="22"/>
          <w:szCs w:val="22"/>
        </w:rPr>
        <w:t>- Câu hỏi (1), các chỗ HS có thể tìm ra (để GV đối chiếu ở B4, không nói ở B1): câu hỏi có nên giao việc cho AI không, bước kiểm chứng bằng nguồn khác, nhánh khi kết quả không đạt, người kí không kiểm tra.</w:t>
      </w:r>
    </w:p>
    <w:p w14:paraId="04DF9BBA" w14:textId="77777777" w:rsidR="00AB5EE6" w:rsidRDefault="00C90FE3">
      <w:pPr>
        <w:spacing w:after="0" w:line="240" w:lineRule="auto"/>
        <w:ind w:firstLine="567"/>
        <w:jc w:val="both"/>
      </w:pPr>
      <w:r>
        <w:rPr>
          <w:color w:val="000000"/>
          <w:sz w:val="22"/>
          <w:szCs w:val="22"/>
        </w:rPr>
        <w:t>- Câu hỏi (2): đáp án dưới đây chỉ dùng để GV đối chiếu bài làm của HS, không phát và không đọc trước khi HS làm. Lưu đồ A3 là sản phẩm nhóm, chỉ để phản hồi quá trình. Tiêu chí lưu đồ nhóm, viết theo chức năng, không theo số thẻ: góc A3 ghi mục tiêu, người dùng kết quả, bối cảnh, mức hậu quả có lí do; có câu hỏi quyết định “có nên giao việc này cho AI không” đứng trước bước dùng AI, có lối ra không dùng AI; có bước kiểm chứng nhắm đúng một giới hạn của sản phẩm, sau đó có nhánh “không đạt” quay lại hoặc th</w:t>
      </w:r>
      <w:r>
        <w:rPr>
          <w:color w:val="000000"/>
          <w:sz w:val="22"/>
          <w:szCs w:val="22"/>
        </w:rPr>
        <w:t>oát; có bước chuẩn bị đầu vào; có bước người có quyền phê duyệt quyết định dùng, sửa hay bỏ kết quả; chấm đỏ ghi rõ người kiểm tra, người phê duyệt; hai thẻ bẫy bị loại kèm lí do. Bảng điểm kiểm soát bốn cột là phần thêm của nhóm khá.</w:t>
      </w:r>
    </w:p>
    <w:p w14:paraId="1165D78F" w14:textId="77777777" w:rsidR="00AB5EE6" w:rsidRDefault="00C90FE3">
      <w:pPr>
        <w:spacing w:after="0" w:line="240" w:lineRule="auto"/>
        <w:ind w:firstLine="567"/>
        <w:jc w:val="both"/>
      </w:pPr>
      <w:r>
        <w:rPr>
          <w:color w:val="000000"/>
          <w:sz w:val="22"/>
          <w:szCs w:val="22"/>
        </w:rPr>
        <w:t>- Ba thẻ nhóm phải tự viết: câu hỏi giao việc (“Có nên giao việc này cho AI không? Nếu không thì làm cách nào?”); bước kiểm chứng nhắm đúng giới hạn của sản phẩm, bằng nguồn hoặc người khác; bước người có quyền phê duyệt quyết định dùng, sửa hay bỏ kết quả. Thẻ trống thứ tư dự phòng (ví dụ “Dừng, làm cách khác”).</w:t>
      </w:r>
    </w:p>
    <w:p w14:paraId="0B0B4A24" w14:textId="77777777" w:rsidR="00AB5EE6" w:rsidRDefault="00C90FE3">
      <w:pPr>
        <w:spacing w:after="0" w:line="240" w:lineRule="auto"/>
        <w:ind w:firstLine="567"/>
        <w:jc w:val="both"/>
      </w:pPr>
      <w:r>
        <w:rPr>
          <w:color w:val="000000"/>
          <w:sz w:val="22"/>
          <w:szCs w:val="22"/>
        </w:rPr>
        <w:t>- Lưu đồ mẫu ca 1: Góc A3: mục tiêu là thư mời đúng ý, lịch sự; người dùng kết quả là lớp bạn ở trường kết nghĩa; bối cảnh là thư của lớp, có cô giáo xem; mức hậu quả thấp, vì thư ngắn, sai thì sửa được. Lưu đồ: Xác định mục tiêu → ◇ Có nên giao cho AI không? (dùng được: hậu quả thấp, có cô kiểm tra; không → Hải tự viết với sự giúp đỡ của cô) → Chọn sản phẩm (công cụ dịch tự động; giới hạn: từ nhiều nghĩa, giọng văn lịch sự) → Chuẩn bị đầu vào (không đưa tên, số điện thoại của các bạn vào thư nếu không cần)</w:t>
      </w:r>
      <w:r>
        <w:rPr>
          <w:color w:val="000000"/>
          <w:sz w:val="22"/>
          <w:szCs w:val="22"/>
        </w:rPr>
        <w:t xml:space="preserve"> → Dùng AI → ◇ Kiểm chứng (Hải và Ban học tập đọc lại bản dịch, đánh dấu câu nghi sai ý, câu chưa lịch sự; không đạt → viết lại câu tiếng Việt cho rõ rồi dịch lại) → ◇ Phê duyệt (cô giáo tiếng Anh duyệt; lớp trưởng gửi) → Ghi lại. (Nhóm khá) Bảng điểm kiểm soát: Hải và Ban học tập kiểm tra nội dung; cô giáo kiểm tra tiếng Anh; cô giáo có quyền phê duyệt, lớp trưởng gửi; lớp chịu trách nhiệm về thư.</w:t>
      </w:r>
    </w:p>
    <w:p w14:paraId="4B27FB9A" w14:textId="77777777" w:rsidR="00AB5EE6" w:rsidRDefault="00C90FE3">
      <w:pPr>
        <w:spacing w:after="0" w:line="240" w:lineRule="auto"/>
        <w:ind w:firstLine="567"/>
        <w:jc w:val="both"/>
      </w:pPr>
      <w:r>
        <w:rPr>
          <w:color w:val="000000"/>
          <w:sz w:val="22"/>
          <w:szCs w:val="22"/>
        </w:rPr>
        <w:t>- Câu hỏi (3): thẻ “Nếu AI trả lời trôi chảy, tự tin thì bỏ qua bước kiểm chứng…” bị loại vì câu trả lời trôi chảy, tự tin không phải bằng chứng đúng (hồ sơ H2). Thẻ “Hỏi lại chính công cụ AI xem kết quả có đúng không…” bị loại vì kiểm tra bằng chính công cụ đã tạo ra kết quả không phải kiểm tra độc lập: công cụ có thể sai lần nữa mà vẫn tự tin, đúng điều đã xảy ra ở H2; kiểm chứng phải dùng nguồn khác hoặc người khác. Chấp nhận “Chọn sản phẩm” đứng trước câu hỏi giao việc nếu nhóm giải thích được (phải biế</w:t>
      </w:r>
      <w:r>
        <w:rPr>
          <w:color w:val="000000"/>
          <w:sz w:val="22"/>
          <w:szCs w:val="22"/>
        </w:rPr>
        <w:t>t sản phẩm trước mới trả lời được), miễn câu hỏi giao việc đứng trước bước dùng AI.</w:t>
      </w:r>
    </w:p>
    <w:p w14:paraId="57EC2972" w14:textId="77777777" w:rsidR="00AB5EE6" w:rsidRDefault="00C90FE3">
      <w:pPr>
        <w:spacing w:after="0" w:line="240" w:lineRule="auto"/>
        <w:ind w:firstLine="567"/>
        <w:jc w:val="both"/>
      </w:pPr>
      <w:r>
        <w:rPr>
          <w:color w:val="000000"/>
          <w:sz w:val="22"/>
          <w:szCs w:val="22"/>
        </w:rPr>
        <w:t>- Câu hỏi (4): máy khẳng định vụ án là có thật và nói tra được trên các cơ sở dữ liệu án lệ; thực tế vụ án đó không tồn tại (quyết định của toà ngày 22/6/2023).</w:t>
      </w:r>
    </w:p>
    <w:p w14:paraId="19FEE6D7" w14:textId="77777777" w:rsidR="00AB5EE6" w:rsidRDefault="00C90FE3">
      <w:pPr>
        <w:spacing w:after="0" w:line="240" w:lineRule="auto"/>
        <w:ind w:firstLine="567"/>
        <w:jc w:val="both"/>
      </w:pPr>
      <w:r>
        <w:rPr>
          <w:b/>
          <w:color w:val="000000"/>
          <w:sz w:val="22"/>
          <w:szCs w:val="22"/>
        </w:rPr>
        <w:t>Hoạt động 3. Luyện tập: Cùng công cụ, việc khác (15 phút)</w:t>
      </w:r>
    </w:p>
    <w:p w14:paraId="62EA7336" w14:textId="77777777" w:rsidR="00AB5EE6" w:rsidRDefault="00C90FE3">
      <w:pPr>
        <w:spacing w:after="0" w:line="240" w:lineRule="auto"/>
        <w:ind w:firstLine="567"/>
        <w:jc w:val="both"/>
      </w:pPr>
      <w:r>
        <w:rPr>
          <w:color w:val="000000"/>
          <w:sz w:val="22"/>
          <w:szCs w:val="22"/>
        </w:rPr>
        <w:t>- Lưu đồ đã sửa là sản phẩm nhóm, chỉ để phản hồi quá trình. GV xem mức hậu quả ghi lại ở góc A3 và các điều chỉnh bằng bút khác màu có lí do gắn với hậu quả không, không đếm số điều chỉnh.</w:t>
      </w:r>
    </w:p>
    <w:p w14:paraId="5752C5CB" w14:textId="77777777" w:rsidR="00AB5EE6" w:rsidRDefault="00C90FE3">
      <w:pPr>
        <w:spacing w:after="0" w:line="240" w:lineRule="auto"/>
        <w:ind w:firstLine="567"/>
        <w:jc w:val="both"/>
      </w:pPr>
      <w:r>
        <w:rPr>
          <w:color w:val="000000"/>
          <w:sz w:val="22"/>
          <w:szCs w:val="22"/>
        </w:rPr>
        <w:t>- Câu hỏi (1): chưa dùng được nguyên như cũ. Mức hậu quả ca 2: cao, vì người dùng kết quả là bà, kết quả ảnh hưởng tới sức khoẻ, sai có thể không sửa được; bối cảnh là ở nhà, không có người có chuyên môn bên cạnh.</w:t>
      </w:r>
    </w:p>
    <w:p w14:paraId="1D7ADB28" w14:textId="77777777" w:rsidR="00AB5EE6" w:rsidRDefault="00C90FE3">
      <w:pPr>
        <w:spacing w:after="0" w:line="240" w:lineRule="auto"/>
        <w:ind w:firstLine="567"/>
        <w:jc w:val="both"/>
      </w:pPr>
      <w:r>
        <w:rPr>
          <w:color w:val="000000"/>
          <w:sz w:val="22"/>
          <w:szCs w:val="22"/>
        </w:rPr>
        <w:t xml:space="preserve">- Câu hỏi (2): người bị ảnh hưởng trực tiếp là bà; dịch sai có thể không sửa được sau khi đã uống (xem câu hỏi (1)). Quy trình “thích hợp” không cố định: cùng một sản phẩm, khi mục tiêu, người dùng kết quả, bối cảnh, mức hậu quả đổi thì (a) câu hỏi giao việc có thể ra kết quả “không dùng bản dịch do AI tạo làm căn cứ để quyết định”; (b) kiểm chứng phải do người có chuyên môn (dược sĩ, bác sĩ); (c) người có quyền quyết định là người lớn chịu trách nhiệm (bà cùng bác sĩ hoặc dược sĩ), HS chỉ hỗ trợ; (d) dừng </w:t>
      </w:r>
      <w:r>
        <w:rPr>
          <w:color w:val="000000"/>
          <w:sz w:val="22"/>
          <w:szCs w:val="22"/>
        </w:rPr>
        <w:t>nếu không kiểm tra được; (e) có chỗ để người bị ảnh hưởng báo lại khi có điều sai: bà báo cho người nhà và hỏi lại dược sĩ, bác sĩ đã tư vấn; Hải sửa lại bản dịch.</w:t>
      </w:r>
    </w:p>
    <w:p w14:paraId="0D366247" w14:textId="77777777" w:rsidR="00AB5EE6" w:rsidRDefault="00C90FE3">
      <w:pPr>
        <w:spacing w:after="0" w:line="240" w:lineRule="auto"/>
        <w:ind w:firstLine="567"/>
        <w:jc w:val="both"/>
      </w:pPr>
      <w:r>
        <w:rPr>
          <w:color w:val="000000"/>
          <w:sz w:val="22"/>
          <w:szCs w:val="22"/>
        </w:rPr>
        <w:t xml:space="preserve">- Câu hỏi (3): công cụ dịch dùng được để hiểu sơ bộ tờ hướng dẫn; cách dùng, điều cần kiêng phải hỏi dược sĩ hoặc bác sĩ trước khi bà uống, mang theo hộp thuốc và tờ hướng dẫn. Lỗi trên thẻ dữ kiện: câu “Do not take on an empty stomach” bị dịch thành “Uống khi bụng đói” (mất chữ “không”): một lỗi nhỏ về chữ mà đảo ngược ý. Câu thứ ba nhắc tới thuốc làm loãng máu, cho thấy vì sao phải mang hộp thuốc đi hỏi dược sĩ chứ không chỉ sửa câu dịch. HS đọc được tiếng Anh nên bắt được lỗi, nhưng không vì thế mà thay </w:t>
      </w:r>
      <w:r>
        <w:rPr>
          <w:color w:val="000000"/>
          <w:sz w:val="22"/>
          <w:szCs w:val="22"/>
        </w:rPr>
        <w:t>được dược sĩ. Nối với dữ kiện nghiên cứu (Kong và cs., 2026): phần lớn câu dịch đúng vẫn chưa đủ, vì chỉ một câu sai trong cả tờ cũng có thể gây hại.</w:t>
      </w:r>
    </w:p>
    <w:p w14:paraId="7A6501F9" w14:textId="77777777" w:rsidR="00AB5EE6" w:rsidRDefault="00C90FE3">
      <w:pPr>
        <w:spacing w:after="0" w:line="240" w:lineRule="auto"/>
        <w:ind w:firstLine="567"/>
        <w:jc w:val="both"/>
      </w:pPr>
      <w:r>
        <w:rPr>
          <w:color w:val="000000"/>
          <w:sz w:val="22"/>
          <w:szCs w:val="22"/>
        </w:rPr>
        <w:t>- Lời giải thích mẫu khi đóng vai: “Bà ơi, máy dịch nhanh nhưng có thể sai đúng chỗ quan trọng: câu này nó dịch thành “uống khi bụng đói”, trong khi tờ giấy dặn ngược lại. Tờ giấy còn dặn ai đang uống thuốc loãng máu phải hỏi bác sĩ. Cháu dịch để bà hiểu sơ bộ, còn uống thế nào thì mình mang hộp thuốc hỏi dược sĩ rồi mới uống.”</w:t>
      </w:r>
    </w:p>
    <w:p w14:paraId="1009B8E7" w14:textId="77777777" w:rsidR="00AB5EE6" w:rsidRDefault="00C90FE3">
      <w:pPr>
        <w:spacing w:after="0" w:line="240" w:lineRule="auto"/>
        <w:ind w:firstLine="567"/>
        <w:jc w:val="both"/>
      </w:pPr>
      <w:r>
        <w:rPr>
          <w:b/>
          <w:color w:val="000000"/>
          <w:sz w:val="22"/>
          <w:szCs w:val="22"/>
        </w:rPr>
        <w:t>Hoạt động 4. Vận dụng, mở rộng: Quy trình của em (13 phút)</w:t>
      </w:r>
    </w:p>
    <w:p w14:paraId="60072ABE" w14:textId="77777777" w:rsidR="00AB5EE6" w:rsidRDefault="00C90FE3">
      <w:pPr>
        <w:spacing w:after="0" w:line="240" w:lineRule="auto"/>
        <w:ind w:firstLine="567"/>
        <w:jc w:val="both"/>
      </w:pPr>
      <w:r>
        <w:rPr>
          <w:color w:val="000000"/>
          <w:sz w:val="22"/>
          <w:szCs w:val="22"/>
        </w:rPr>
        <w:t>- Câu hỏi (1): mặt 2 Phiếu học tập 11.1.2 “Quy trình của em” là minh chứng cá nhân chính của 11.A1.1, đạt yêu cầu khi đáp ứng tiêu chí 11.A1.1 ở ma trận IV.1; chấp nhận cả dạng lưu đồ lẫn danh sách bước. GV xét quy trình có hợp với mức hậu quả HS đã ghi không, không xét theo số ô. Bốn dòng của bảng kiểm tra đồng đẳng là khung hỗ trợ để HS tự rà soát và góp ý cho bạn, không phải minh chứng xét theo từng dòng. Dòng “báo lại cho ai” là một dấu hiệu của mức Khá (mô tả mức của bài ở phụ lục).</w:t>
      </w:r>
    </w:p>
    <w:p w14:paraId="0DFF970A" w14:textId="77777777" w:rsidR="00AB5EE6" w:rsidRDefault="00C90FE3">
      <w:pPr>
        <w:spacing w:after="0" w:line="240" w:lineRule="auto"/>
        <w:ind w:firstLine="567"/>
        <w:jc w:val="both"/>
      </w:pPr>
      <w:r>
        <w:rPr>
          <w:color w:val="000000"/>
          <w:sz w:val="22"/>
          <w:szCs w:val="22"/>
        </w:rPr>
        <w:t>- Quy trình mẫu cho GV đối chiếu bài làm của HS, không phát: Công cụ tạo ảnh để làm poster ngày hội thể thao của trường. Kết quả dùng cho: HS toàn trường, dán ở bảng tin. Mức hậu quả: vừa, vì poster sai ngày giờ thì nhiều người đến nhầm; ảnh giống khuôn mặt người thật hay tác phẩm của người khác thì ảnh hưởng tới người đó. 1. Mục tiêu: poster đúng thông tin (ngày, giờ, địa điểm), hợp với ngày hội → 2. ◇ Có nên dùng không? Ảnh có cần khuôn mặt người thật không? Có thì không dùng công cụ, chụp ảnh thật có xin</w:t>
      </w:r>
      <w:r>
        <w:rPr>
          <w:color w:val="000000"/>
          <w:sz w:val="22"/>
          <w:szCs w:val="22"/>
        </w:rPr>
        <w:t xml:space="preserve"> phép; không dùng AI thì tự vẽ → 3. Viết câu lệnh (prompt) mô tả hình, không đưa ảnh, tên thật của bạn nào → 4. ◇ Ban văn nghệ kiểm tra ảnh (chữ trong ảnh có sai không, có chi tiết lạ, có giống logo hay tác phẩm của người khác không); không đạt → tạo lại hoặc tự vẽ → 5. ◇ Bí thư đoàn trường phê duyệt rồi in → 6. Ghi chú trên poster: ảnh tạo bằng công cụ AI. Ai thấy poster sai thì báo Ban văn nghệ để sửa.</w:t>
      </w:r>
    </w:p>
    <w:p w14:paraId="21521035" w14:textId="77777777" w:rsidR="00AB5EE6" w:rsidRDefault="00C90FE3">
      <w:pPr>
        <w:spacing w:after="0" w:line="240" w:lineRule="auto"/>
        <w:ind w:firstLine="567"/>
        <w:jc w:val="both"/>
      </w:pPr>
      <w:r>
        <w:rPr>
          <w:color w:val="000000"/>
          <w:sz w:val="22"/>
          <w:szCs w:val="22"/>
        </w:rPr>
        <w:t>- Câu hỏi (2): câu trả lời nêu được điều kiện cụ thể (ví dụ “khi ảnh cần khuôn mặt người thật”) là một dấu hiệu của mức Tốt (mô tả mức của bài ở phụ lục).</w:t>
      </w:r>
    </w:p>
    <w:p w14:paraId="64449638" w14:textId="77777777" w:rsidR="00AB5EE6" w:rsidRDefault="00C90FE3">
      <w:pPr>
        <w:spacing w:after="0" w:line="240" w:lineRule="auto"/>
        <w:ind w:firstLine="567"/>
        <w:jc w:val="both"/>
      </w:pPr>
      <w:r>
        <w:rPr>
          <w:color w:val="000000"/>
          <w:sz w:val="22"/>
          <w:szCs w:val="22"/>
        </w:rPr>
        <w:t>- Câu hỏi (3), mẫu: “Em đổi từ “Đồng ý” sang “Có điều kiện” vì hồ sơ H1 cho thấy AI giúp người làm nghề phát hiện nhiều hơn khi con người vẫn xem mọi ca; nếu để camera tự quyết định mà không ai xem lại thì giống hồ sơ H2: máy sai mà người dùng kết quả không kiểm tra.” Câu này không xét theo lựa chọn giữ hay đổi; chỉ xem có dựa vào một hồ sơ hay không.</w:t>
      </w:r>
    </w:p>
    <w:sectPr w:rsidR="00AB5EE6">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94899" w14:textId="77777777" w:rsidR="00C90FE3" w:rsidRDefault="00C90FE3">
      <w:pPr>
        <w:spacing w:after="0" w:line="240" w:lineRule="auto"/>
      </w:pPr>
      <w:r>
        <w:separator/>
      </w:r>
    </w:p>
  </w:endnote>
  <w:endnote w:type="continuationSeparator" w:id="0">
    <w:p w14:paraId="463B3028" w14:textId="77777777" w:rsidR="00C90FE3" w:rsidRDefault="00C9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E4F21" w14:textId="77777777" w:rsidR="00AB5EE6" w:rsidRDefault="00AB5EE6">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28E75" w14:textId="77777777" w:rsidR="00C90FE3" w:rsidRDefault="00C90FE3">
      <w:pPr>
        <w:spacing w:after="0" w:line="240" w:lineRule="auto"/>
      </w:pPr>
      <w:r>
        <w:separator/>
      </w:r>
    </w:p>
  </w:footnote>
  <w:footnote w:type="continuationSeparator" w:id="0">
    <w:p w14:paraId="18D704D7" w14:textId="77777777" w:rsidR="00C90FE3" w:rsidRDefault="00C90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EE6"/>
    <w:rsid w:val="003225EA"/>
    <w:rsid w:val="008D60D7"/>
    <w:rsid w:val="00AB5EE6"/>
    <w:rsid w:val="00C90FE3"/>
    <w:rsid w:val="00CD6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0BAC"/>
  <w15:docId w15:val="{2C78C18C-3692-497D-AC37-91D33AB0C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6672</Words>
  <Characters>38035</Characters>
  <Application>Microsoft Office Word</Application>
  <DocSecurity>0</DocSecurity>
  <Lines>316</Lines>
  <Paragraphs>89</Paragraphs>
  <ScaleCrop>false</ScaleCrop>
  <Company/>
  <LinksUpToDate>false</LinksUpToDate>
  <CharactersWithSpaces>44618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3</cp:revision>
  <dcterms:created xsi:type="dcterms:W3CDTF">2026-11-01T11:40:00Z</dcterms:created>
  <dcterms:modified xsi:type="dcterms:W3CDTF">2026-11-01T11:43:00Z</dcterms:modified>
</cp:coreProperties>
</file>